
<file path=[Content_Types].xml><?xml version="1.0" encoding="utf-8"?>
<Types xmlns="http://schemas.openxmlformats.org/package/2006/content-types">
  <Default Extension="xml" ContentType="application/xml"/>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11.odttf" ContentType="application/vnd.openxmlformats-officedocument.obfuscatedFont"/>
  <Override PartName="/word/fonts/font12.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78CEEB">
      <w:pPr>
        <w:spacing w:line="700" w:lineRule="exact"/>
        <w:jc w:val="center"/>
        <w:rPr>
          <w:rFonts w:ascii="方正小标宋简体" w:eastAsia="方正小标宋简体"/>
          <w:sz w:val="48"/>
          <w:szCs w:val="48"/>
        </w:rPr>
      </w:pPr>
    </w:p>
    <w:p w14:paraId="2EEE3CFC">
      <w:pPr>
        <w:spacing w:line="700" w:lineRule="exact"/>
        <w:jc w:val="center"/>
        <w:rPr>
          <w:rFonts w:ascii="方正小标宋简体" w:eastAsia="方正小标宋简体"/>
          <w:sz w:val="48"/>
          <w:szCs w:val="48"/>
        </w:rPr>
      </w:pPr>
    </w:p>
    <w:p w14:paraId="3A7B71FB">
      <w:pPr>
        <w:jc w:val="center"/>
        <w:rPr>
          <w:rFonts w:ascii="方正小标宋简体" w:eastAsia="方正小标宋简体"/>
          <w:sz w:val="48"/>
          <w:szCs w:val="48"/>
        </w:rPr>
      </w:pPr>
      <w:r>
        <w:rPr>
          <w:rFonts w:hint="eastAsia" w:ascii="方正小标宋简体" w:eastAsia="方正小标宋简体"/>
          <w:sz w:val="48"/>
          <w:szCs w:val="48"/>
        </w:rPr>
        <w:t>江苏省第十七批特级教师</w:t>
      </w:r>
    </w:p>
    <w:p w14:paraId="3E756004">
      <w:pPr>
        <w:jc w:val="center"/>
        <w:rPr>
          <w:rFonts w:ascii="方正小标宋简体" w:eastAsia="方正小标宋简体"/>
          <w:b/>
          <w:spacing w:val="200"/>
          <w:sz w:val="84"/>
          <w:szCs w:val="84"/>
        </w:rPr>
      </w:pPr>
      <w:r>
        <w:rPr>
          <w:rFonts w:hint="eastAsia" w:ascii="方正小标宋简体" w:eastAsia="方正小标宋简体"/>
          <w:b/>
          <w:spacing w:val="200"/>
          <w:sz w:val="84"/>
          <w:szCs w:val="84"/>
        </w:rPr>
        <w:t>评选申报表</w:t>
      </w:r>
    </w:p>
    <w:p w14:paraId="0D8C4580">
      <w:pPr>
        <w:jc w:val="center"/>
        <w:rPr>
          <w:rFonts w:ascii="方正小标宋简体" w:eastAsia="方正小标宋简体"/>
          <w:b/>
          <w:spacing w:val="100"/>
          <w:sz w:val="84"/>
          <w:szCs w:val="84"/>
        </w:rPr>
      </w:pPr>
    </w:p>
    <w:p w14:paraId="49D546D0">
      <w:pPr>
        <w:rPr>
          <w:rFonts w:eastAsia="仿宋_GB2312"/>
        </w:rPr>
      </w:pPr>
    </w:p>
    <w:p w14:paraId="611EDDFC">
      <w:pPr>
        <w:tabs>
          <w:tab w:val="left" w:pos="1973"/>
        </w:tabs>
        <w:spacing w:line="800" w:lineRule="exact"/>
        <w:ind w:firstLine="707" w:firstLineChars="221"/>
        <w:jc w:val="left"/>
        <w:rPr>
          <w:rFonts w:ascii="方正楷体简体" w:eastAsia="方正楷体简体"/>
          <w:sz w:val="32"/>
          <w:szCs w:val="32"/>
        </w:rPr>
      </w:pPr>
      <w:r>
        <w:rPr>
          <w:rFonts w:hint="eastAsia" w:ascii="方正楷体简体" w:eastAsia="方正楷体简体"/>
          <w:sz w:val="32"/>
          <w:szCs w:val="32"/>
        </w:rPr>
        <w:t xml:space="preserve">所在设区市 </w:t>
      </w:r>
      <w:r>
        <w:rPr>
          <w:rFonts w:hint="eastAsia" w:ascii="方正楷体简体" w:eastAsia="方正楷体简体"/>
          <w:sz w:val="32"/>
          <w:szCs w:val="32"/>
          <w:u w:val="single"/>
        </w:rPr>
        <w:t xml:space="preserve">            </w:t>
      </w:r>
      <w:r>
        <w:rPr>
          <w:rFonts w:hint="eastAsia" w:ascii="方正楷体简体" w:eastAsia="方正楷体简体"/>
          <w:sz w:val="32"/>
          <w:szCs w:val="32"/>
          <w:u w:val="single"/>
          <w:lang w:val="en-US" w:eastAsia="zh-CN"/>
        </w:rPr>
        <w:t xml:space="preserve">  </w:t>
      </w:r>
      <w:r>
        <w:rPr>
          <w:rFonts w:hint="eastAsia" w:ascii="方正行楷简体" w:eastAsia="方正行楷简体"/>
          <w:sz w:val="32"/>
          <w:szCs w:val="32"/>
          <w:u w:val="single"/>
        </w:rPr>
        <w:t>淮安市</w:t>
      </w:r>
      <w:r>
        <w:rPr>
          <w:rFonts w:hint="eastAsia" w:ascii="方正行楷简体" w:eastAsia="方正行楷简体"/>
          <w:sz w:val="32"/>
          <w:szCs w:val="32"/>
          <w:u w:val="single"/>
          <w:lang w:val="en-US" w:eastAsia="zh-CN"/>
        </w:rPr>
        <w:t xml:space="preserve">   </w:t>
      </w:r>
      <w:r>
        <w:rPr>
          <w:rFonts w:hint="eastAsia" w:ascii="方正楷体简体" w:eastAsia="方正楷体简体"/>
          <w:sz w:val="32"/>
          <w:szCs w:val="32"/>
          <w:u w:val="single"/>
        </w:rPr>
        <w:t xml:space="preserve">          </w:t>
      </w:r>
    </w:p>
    <w:p w14:paraId="5B8903C9">
      <w:pPr>
        <w:tabs>
          <w:tab w:val="left" w:pos="1973"/>
        </w:tabs>
        <w:spacing w:line="800" w:lineRule="exact"/>
        <w:ind w:firstLine="707" w:firstLineChars="221"/>
        <w:jc w:val="left"/>
        <w:rPr>
          <w:rFonts w:ascii="方正楷体简体" w:eastAsia="方正楷体简体"/>
          <w:sz w:val="32"/>
          <w:szCs w:val="32"/>
          <w:u w:val="single"/>
        </w:rPr>
      </w:pPr>
      <w:r>
        <w:rPr>
          <w:rFonts w:hint="eastAsia" w:ascii="方正楷体简体" w:eastAsia="方正楷体简体"/>
          <w:sz w:val="32"/>
          <w:szCs w:val="32"/>
        </w:rPr>
        <w:t>单</w:t>
      </w:r>
      <w:r>
        <w:rPr>
          <w:rFonts w:hint="eastAsia" w:ascii="方正楷体简体" w:eastAsia="方正楷体简体"/>
          <w:spacing w:val="-20"/>
          <w:sz w:val="32"/>
          <w:szCs w:val="32"/>
        </w:rPr>
        <w:t xml:space="preserve"> 位 名</w:t>
      </w:r>
      <w:r>
        <w:rPr>
          <w:rFonts w:hint="eastAsia" w:ascii="方正楷体简体" w:eastAsia="方正楷体简体"/>
          <w:sz w:val="32"/>
          <w:szCs w:val="32"/>
        </w:rPr>
        <w:t xml:space="preserve"> 称 </w:t>
      </w:r>
      <w:r>
        <w:rPr>
          <w:rFonts w:hint="eastAsia" w:ascii="方正楷体简体" w:eastAsia="方正楷体简体"/>
          <w:sz w:val="32"/>
          <w:szCs w:val="32"/>
          <w:u w:val="single"/>
        </w:rPr>
        <w:t xml:space="preserve">        </w:t>
      </w:r>
      <w:r>
        <w:rPr>
          <w:rFonts w:hint="eastAsia" w:ascii="方正楷体简体" w:eastAsia="方正楷体简体"/>
          <w:sz w:val="32"/>
          <w:szCs w:val="32"/>
          <w:u w:val="single"/>
          <w:lang w:val="en-US" w:eastAsia="zh-CN"/>
        </w:rPr>
        <w:t xml:space="preserve"> </w:t>
      </w:r>
      <w:r>
        <w:rPr>
          <w:rFonts w:hint="eastAsia" w:ascii="方正楷体简体" w:eastAsia="方正楷体简体"/>
          <w:sz w:val="32"/>
          <w:szCs w:val="32"/>
          <w:u w:val="single"/>
        </w:rPr>
        <w:t xml:space="preserve"> </w:t>
      </w:r>
      <w:r>
        <w:rPr>
          <w:rFonts w:hint="eastAsia" w:ascii="方正行楷简体" w:eastAsia="方正行楷简体"/>
          <w:sz w:val="32"/>
          <w:szCs w:val="32"/>
          <w:u w:val="single"/>
        </w:rPr>
        <w:t>淮安市实验小学</w:t>
      </w:r>
      <w:r>
        <w:rPr>
          <w:rFonts w:hint="eastAsia" w:ascii="方正楷体简体" w:eastAsia="方正楷体简体"/>
          <w:sz w:val="32"/>
          <w:szCs w:val="32"/>
          <w:u w:val="single"/>
        </w:rPr>
        <w:t xml:space="preserve">         </w:t>
      </w:r>
    </w:p>
    <w:p w14:paraId="7C357198">
      <w:pPr>
        <w:tabs>
          <w:tab w:val="left" w:pos="1973"/>
        </w:tabs>
        <w:spacing w:line="800" w:lineRule="exact"/>
        <w:ind w:firstLine="707" w:firstLineChars="221"/>
        <w:jc w:val="left"/>
        <w:rPr>
          <w:rFonts w:ascii="方正楷体简体" w:eastAsia="方正楷体简体"/>
          <w:sz w:val="32"/>
          <w:szCs w:val="32"/>
          <w:u w:val="single"/>
        </w:rPr>
      </w:pPr>
      <w:r>
        <w:rPr>
          <w:rFonts w:hint="eastAsia" w:ascii="方正楷体简体" w:eastAsia="方正楷体简体"/>
          <w:sz w:val="32"/>
          <w:szCs w:val="32"/>
        </w:rPr>
        <w:t xml:space="preserve">姓      名 </w:t>
      </w:r>
      <w:r>
        <w:rPr>
          <w:rFonts w:hint="eastAsia" w:ascii="方正楷体简体" w:eastAsia="方正楷体简体"/>
          <w:sz w:val="32"/>
          <w:szCs w:val="32"/>
          <w:u w:val="single"/>
        </w:rPr>
        <w:t xml:space="preserve">              </w:t>
      </w:r>
      <w:r>
        <w:rPr>
          <w:rFonts w:hint="eastAsia" w:ascii="方正行楷简体" w:eastAsia="方正行楷简体"/>
          <w:sz w:val="32"/>
          <w:szCs w:val="32"/>
          <w:u w:val="single"/>
        </w:rPr>
        <w:t>张  丽</w:t>
      </w:r>
      <w:r>
        <w:rPr>
          <w:rFonts w:hint="eastAsia" w:ascii="方正楷体简体" w:eastAsia="方正楷体简体"/>
          <w:sz w:val="32"/>
          <w:szCs w:val="32"/>
          <w:u w:val="single"/>
        </w:rPr>
        <w:t xml:space="preserve">             </w:t>
      </w:r>
    </w:p>
    <w:p w14:paraId="28D860C3">
      <w:pPr>
        <w:tabs>
          <w:tab w:val="left" w:pos="1973"/>
        </w:tabs>
        <w:spacing w:line="800" w:lineRule="exact"/>
        <w:ind w:firstLine="707" w:firstLineChars="221"/>
        <w:jc w:val="left"/>
        <w:rPr>
          <w:rFonts w:ascii="方正楷体简体" w:eastAsia="方正楷体简体"/>
          <w:sz w:val="32"/>
          <w:szCs w:val="32"/>
          <w:u w:val="single"/>
        </w:rPr>
      </w:pPr>
      <w:r>
        <w:rPr>
          <w:rFonts w:hint="eastAsia" w:ascii="方正楷体简体" w:eastAsia="方正楷体简体"/>
          <w:sz w:val="32"/>
          <w:szCs w:val="32"/>
        </w:rPr>
        <w:t>任</w:t>
      </w:r>
      <w:r>
        <w:rPr>
          <w:rFonts w:hint="eastAsia" w:ascii="方正楷体简体" w:eastAsia="方正楷体简体"/>
          <w:spacing w:val="-20"/>
          <w:sz w:val="32"/>
          <w:szCs w:val="32"/>
        </w:rPr>
        <w:t xml:space="preserve"> 教 学</w:t>
      </w:r>
      <w:r>
        <w:rPr>
          <w:rFonts w:hint="eastAsia" w:ascii="方正楷体简体" w:eastAsia="方正楷体简体"/>
          <w:sz w:val="32"/>
          <w:szCs w:val="32"/>
        </w:rPr>
        <w:t xml:space="preserve"> 段 </w:t>
      </w:r>
      <w:r>
        <w:rPr>
          <w:rFonts w:hint="eastAsia" w:ascii="方正楷体简体" w:eastAsia="方正楷体简体"/>
          <w:sz w:val="32"/>
          <w:szCs w:val="32"/>
          <w:u w:val="single"/>
        </w:rPr>
        <w:t xml:space="preserve">              </w:t>
      </w:r>
      <w:r>
        <w:rPr>
          <w:rFonts w:hint="eastAsia" w:ascii="方正行楷简体" w:eastAsia="方正行楷简体"/>
          <w:sz w:val="32"/>
          <w:szCs w:val="32"/>
          <w:u w:val="single"/>
        </w:rPr>
        <w:t>小  学</w:t>
      </w:r>
      <w:r>
        <w:rPr>
          <w:rFonts w:hint="eastAsia" w:ascii="方正楷体简体" w:eastAsia="方正楷体简体"/>
          <w:sz w:val="32"/>
          <w:szCs w:val="32"/>
          <w:u w:val="single"/>
        </w:rPr>
        <w:t xml:space="preserve">             </w:t>
      </w:r>
    </w:p>
    <w:p w14:paraId="20B17860">
      <w:pPr>
        <w:tabs>
          <w:tab w:val="left" w:pos="1973"/>
        </w:tabs>
        <w:spacing w:line="800" w:lineRule="exact"/>
        <w:ind w:firstLine="707" w:firstLineChars="221"/>
        <w:jc w:val="left"/>
        <w:rPr>
          <w:rFonts w:ascii="方正楷体简体" w:eastAsia="方正楷体简体"/>
          <w:sz w:val="32"/>
          <w:szCs w:val="32"/>
          <w:u w:val="single"/>
        </w:rPr>
      </w:pPr>
      <w:r>
        <w:rPr>
          <w:rFonts w:hint="eastAsia" w:ascii="方正楷体简体" w:eastAsia="方正楷体简体"/>
          <w:sz w:val="32"/>
          <w:szCs w:val="32"/>
        </w:rPr>
        <w:t>任</w:t>
      </w:r>
      <w:r>
        <w:rPr>
          <w:rFonts w:hint="eastAsia" w:ascii="方正楷体简体" w:eastAsia="方正楷体简体"/>
          <w:spacing w:val="-20"/>
          <w:sz w:val="32"/>
          <w:szCs w:val="32"/>
        </w:rPr>
        <w:t xml:space="preserve"> 教 学</w:t>
      </w:r>
      <w:r>
        <w:rPr>
          <w:rFonts w:hint="eastAsia" w:ascii="方正楷体简体" w:eastAsia="方正楷体简体"/>
          <w:sz w:val="32"/>
          <w:szCs w:val="32"/>
        </w:rPr>
        <w:t xml:space="preserve"> 科 </w:t>
      </w:r>
      <w:r>
        <w:rPr>
          <w:rFonts w:hint="eastAsia" w:ascii="方正楷体简体" w:eastAsia="方正楷体简体"/>
          <w:sz w:val="32"/>
          <w:szCs w:val="32"/>
          <w:u w:val="single"/>
        </w:rPr>
        <w:t xml:space="preserve">              </w:t>
      </w:r>
      <w:r>
        <w:rPr>
          <w:rFonts w:hint="eastAsia" w:ascii="方正行楷简体" w:eastAsia="方正行楷简体"/>
          <w:sz w:val="32"/>
          <w:szCs w:val="32"/>
          <w:u w:val="single"/>
        </w:rPr>
        <w:t>语  文</w:t>
      </w:r>
      <w:r>
        <w:rPr>
          <w:rFonts w:hint="eastAsia" w:ascii="方正楷体简体" w:eastAsia="方正楷体简体"/>
          <w:sz w:val="32"/>
          <w:szCs w:val="32"/>
          <w:u w:val="single"/>
        </w:rPr>
        <w:t xml:space="preserve">             </w:t>
      </w:r>
    </w:p>
    <w:p w14:paraId="654EA031">
      <w:pPr>
        <w:tabs>
          <w:tab w:val="left" w:pos="1973"/>
        </w:tabs>
        <w:spacing w:line="800" w:lineRule="exact"/>
        <w:ind w:firstLine="707" w:firstLineChars="221"/>
        <w:jc w:val="left"/>
        <w:rPr>
          <w:rFonts w:ascii="方正楷体简体" w:eastAsia="方正楷体简体"/>
          <w:sz w:val="32"/>
          <w:szCs w:val="32"/>
          <w:u w:val="single"/>
        </w:rPr>
      </w:pPr>
      <w:r>
        <w:rPr>
          <w:rFonts w:hint="eastAsia" w:ascii="方正楷体简体" w:eastAsia="方正楷体简体"/>
          <w:sz w:val="32"/>
          <w:szCs w:val="32"/>
        </w:rPr>
        <w:t>填</w:t>
      </w:r>
      <w:r>
        <w:rPr>
          <w:rFonts w:hint="eastAsia" w:ascii="方正楷体简体" w:eastAsia="方正楷体简体"/>
          <w:spacing w:val="-20"/>
          <w:sz w:val="32"/>
          <w:szCs w:val="32"/>
        </w:rPr>
        <w:t xml:space="preserve"> 表 日</w:t>
      </w:r>
      <w:r>
        <w:rPr>
          <w:rFonts w:hint="eastAsia" w:ascii="方正楷体简体" w:eastAsia="方正楷体简体"/>
          <w:sz w:val="32"/>
          <w:szCs w:val="32"/>
        </w:rPr>
        <w:t xml:space="preserve"> 期 </w:t>
      </w:r>
      <w:r>
        <w:rPr>
          <w:rFonts w:hint="eastAsia" w:ascii="方正楷体简体" w:eastAsia="方正楷体简体"/>
          <w:sz w:val="32"/>
          <w:szCs w:val="32"/>
          <w:u w:val="single"/>
        </w:rPr>
        <w:t xml:space="preserve">         </w:t>
      </w:r>
      <w:r>
        <w:rPr>
          <w:rFonts w:hint="eastAsia" w:ascii="方正楷体简体" w:eastAsia="方正楷体简体"/>
          <w:sz w:val="32"/>
          <w:szCs w:val="32"/>
          <w:u w:val="single"/>
          <w:lang w:val="en-US" w:eastAsia="zh-CN"/>
        </w:rPr>
        <w:t xml:space="preserve"> </w:t>
      </w:r>
      <w:r>
        <w:rPr>
          <w:rFonts w:hint="eastAsia" w:ascii="方正楷体简体" w:eastAsia="方正楷体简体"/>
          <w:sz w:val="32"/>
          <w:szCs w:val="32"/>
          <w:u w:val="single"/>
        </w:rPr>
        <w:t xml:space="preserve">  </w:t>
      </w:r>
      <w:r>
        <w:rPr>
          <w:rFonts w:hint="eastAsia" w:ascii="方正行楷简体" w:eastAsia="方正行楷简体"/>
          <w:sz w:val="32"/>
          <w:szCs w:val="32"/>
          <w:u w:val="single"/>
        </w:rPr>
        <w:t>2026.06</w:t>
      </w:r>
      <w:r>
        <w:rPr>
          <w:rFonts w:hint="eastAsia" w:ascii="方正行楷简体" w:eastAsia="方正行楷简体"/>
          <w:sz w:val="32"/>
          <w:szCs w:val="32"/>
          <w:u w:val="single"/>
          <w:lang w:val="en-US" w:eastAsia="zh-CN"/>
        </w:rPr>
        <w:t>.12</w:t>
      </w:r>
      <w:r>
        <w:rPr>
          <w:rFonts w:hint="eastAsia" w:ascii="方正楷体简体" w:eastAsia="方正楷体简体"/>
          <w:sz w:val="32"/>
          <w:szCs w:val="32"/>
          <w:u w:val="single"/>
        </w:rPr>
        <w:t xml:space="preserve"> </w:t>
      </w:r>
      <w:r>
        <w:rPr>
          <w:rFonts w:hint="eastAsia" w:ascii="方正楷体简体" w:eastAsia="方正楷体简体"/>
          <w:sz w:val="32"/>
          <w:szCs w:val="32"/>
          <w:u w:val="single"/>
          <w:lang w:val="en-US" w:eastAsia="zh-CN"/>
        </w:rPr>
        <w:t xml:space="preserve">  </w:t>
      </w:r>
      <w:r>
        <w:rPr>
          <w:rFonts w:hint="eastAsia" w:ascii="方正楷体简体" w:eastAsia="方正楷体简体"/>
          <w:sz w:val="32"/>
          <w:szCs w:val="32"/>
          <w:u w:val="single"/>
        </w:rPr>
        <w:t xml:space="preserve">    </w:t>
      </w:r>
      <w:r>
        <w:rPr>
          <w:rFonts w:hint="eastAsia" w:ascii="方正楷体简体" w:eastAsia="方正楷体简体"/>
          <w:spacing w:val="4"/>
          <w:sz w:val="32"/>
          <w:szCs w:val="32"/>
          <w:u w:val="single"/>
        </w:rPr>
        <w:t xml:space="preserve">  </w:t>
      </w:r>
      <w:r>
        <w:rPr>
          <w:rFonts w:hint="eastAsia" w:ascii="方正楷体简体" w:eastAsia="方正楷体简体"/>
          <w:sz w:val="32"/>
          <w:szCs w:val="32"/>
          <w:u w:val="single"/>
        </w:rPr>
        <w:t xml:space="preserve">  </w:t>
      </w:r>
    </w:p>
    <w:p w14:paraId="51772B02">
      <w:pPr>
        <w:rPr>
          <w:rFonts w:eastAsia="仿宋_GB2312"/>
        </w:rPr>
      </w:pPr>
    </w:p>
    <w:p w14:paraId="5A409037">
      <w:pPr>
        <w:rPr>
          <w:rFonts w:eastAsia="仿宋_GB2312"/>
          <w:szCs w:val="32"/>
        </w:rPr>
      </w:pPr>
    </w:p>
    <w:p w14:paraId="0E0084E1">
      <w:pPr>
        <w:rPr>
          <w:rFonts w:eastAsia="楷体_GB2312"/>
          <w:sz w:val="36"/>
        </w:rPr>
      </w:pPr>
    </w:p>
    <w:p w14:paraId="447B3811">
      <w:pPr>
        <w:rPr>
          <w:rFonts w:eastAsia="楷体_GB2312"/>
          <w:sz w:val="36"/>
        </w:rPr>
      </w:pPr>
    </w:p>
    <w:p w14:paraId="6F300839">
      <w:pPr>
        <w:jc w:val="center"/>
        <w:rPr>
          <w:rFonts w:eastAsia="楷体"/>
          <w:sz w:val="36"/>
        </w:rPr>
      </w:pPr>
    </w:p>
    <w:p w14:paraId="67DA4868">
      <w:pPr>
        <w:pStyle w:val="13"/>
      </w:pPr>
    </w:p>
    <w:p w14:paraId="1B55FBBE">
      <w:pPr>
        <w:pStyle w:val="13"/>
      </w:pPr>
    </w:p>
    <w:p w14:paraId="67331752">
      <w:pPr>
        <w:jc w:val="center"/>
        <w:rPr>
          <w:rFonts w:eastAsia="楷体_GB2312"/>
          <w:sz w:val="36"/>
        </w:rPr>
      </w:pPr>
    </w:p>
    <w:p w14:paraId="1E2559FC">
      <w:pPr>
        <w:autoSpaceDE w:val="0"/>
        <w:autoSpaceDN w:val="0"/>
        <w:snapToGrid w:val="0"/>
        <w:spacing w:line="590" w:lineRule="exact"/>
        <w:ind w:firstLine="0"/>
        <w:jc w:val="center"/>
        <w:rPr>
          <w:rFonts w:hint="eastAsia" w:ascii="方正小标宋_GBK" w:hAnsi="方正小标宋_GBK" w:eastAsia="方正小标宋_GBK" w:cs="方正小标宋_GBK"/>
          <w:snapToGrid w:val="0"/>
          <w:kern w:val="32"/>
          <w:sz w:val="44"/>
          <w:szCs w:val="44"/>
        </w:rPr>
      </w:pPr>
    </w:p>
    <w:p w14:paraId="0E6C086C">
      <w:pPr>
        <w:autoSpaceDE w:val="0"/>
        <w:autoSpaceDN w:val="0"/>
        <w:snapToGrid w:val="0"/>
        <w:spacing w:line="590" w:lineRule="exact"/>
        <w:ind w:firstLine="0"/>
        <w:jc w:val="center"/>
        <w:rPr>
          <w:rFonts w:hint="eastAsia" w:ascii="方正小标宋_GBK" w:hAnsi="方正小标宋_GBK" w:eastAsia="方正小标宋_GBK" w:cs="方正小标宋_GBK"/>
          <w:snapToGrid w:val="0"/>
          <w:kern w:val="32"/>
          <w:sz w:val="44"/>
          <w:szCs w:val="44"/>
        </w:rPr>
      </w:pPr>
      <w:r>
        <w:rPr>
          <w:rFonts w:hint="eastAsia" w:ascii="方正小标宋_GBK" w:hAnsi="方正小标宋_GBK" w:eastAsia="方正小标宋_GBK" w:cs="方正小标宋_GBK"/>
          <w:snapToGrid w:val="0"/>
          <w:kern w:val="32"/>
          <w:sz w:val="44"/>
          <w:szCs w:val="44"/>
        </w:rPr>
        <w:t>填 表 说 明</w:t>
      </w:r>
    </w:p>
    <w:p w14:paraId="23EBB2F9">
      <w:pPr>
        <w:rPr>
          <w:rFonts w:eastAsia="楷体_GB2312"/>
          <w:sz w:val="32"/>
          <w:szCs w:val="32"/>
        </w:rPr>
      </w:pPr>
    </w:p>
    <w:p w14:paraId="1D06858B">
      <w:pPr>
        <w:adjustRightInd w:val="0"/>
        <w:spacing w:line="590" w:lineRule="exact"/>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本表供江苏省第</w:t>
      </w:r>
      <w:r>
        <w:rPr>
          <w:rFonts w:hint="eastAsia" w:ascii="仿宋" w:hAnsi="仿宋" w:eastAsia="仿宋"/>
          <w:sz w:val="32"/>
          <w:szCs w:val="32"/>
        </w:rPr>
        <w:t>十七</w:t>
      </w:r>
      <w:r>
        <w:rPr>
          <w:rFonts w:ascii="仿宋" w:hAnsi="仿宋" w:eastAsia="仿宋"/>
          <w:sz w:val="32"/>
          <w:szCs w:val="32"/>
        </w:rPr>
        <w:t>批特级教师申报人选使用。</w:t>
      </w:r>
    </w:p>
    <w:p w14:paraId="030BD15B">
      <w:pPr>
        <w:adjustRightInd w:val="0"/>
        <w:spacing w:line="590" w:lineRule="exact"/>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本表内容按要求填写，必须真实准确，具有代表性。内容较多填写不下时，可另附页，但本表格最后一页请勿变动。</w:t>
      </w:r>
    </w:p>
    <w:p w14:paraId="0489F529">
      <w:pPr>
        <w:adjustRightInd w:val="0"/>
        <w:spacing w:line="590" w:lineRule="exact"/>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表中各类时间一律用6位数字表示，其中年份用4位数字表示</w:t>
      </w:r>
      <w:r>
        <w:rPr>
          <w:rFonts w:hint="eastAsia" w:ascii="仿宋" w:hAnsi="仿宋" w:eastAsia="仿宋"/>
          <w:sz w:val="32"/>
          <w:szCs w:val="32"/>
        </w:rPr>
        <w:t>，</w:t>
      </w:r>
      <w:r>
        <w:rPr>
          <w:rFonts w:ascii="仿宋" w:hAnsi="仿宋" w:eastAsia="仿宋"/>
          <w:sz w:val="32"/>
          <w:szCs w:val="32"/>
        </w:rPr>
        <w:t>月份用2位数字表示，如：“1965.02”。</w:t>
      </w:r>
    </w:p>
    <w:p w14:paraId="461150D1">
      <w:pPr>
        <w:adjustRightInd w:val="0"/>
        <w:spacing w:line="590" w:lineRule="exact"/>
        <w:ind w:firstLine="640" w:firstLineChars="200"/>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现学科教学年限指专任教师从事本学科教学年限，可累计计算。</w:t>
      </w:r>
    </w:p>
    <w:p w14:paraId="706F39BA">
      <w:pPr>
        <w:adjustRightInd w:val="0"/>
        <w:spacing w:line="590" w:lineRule="exact"/>
        <w:ind w:firstLine="640" w:firstLineChars="200"/>
        <w:rPr>
          <w:rFonts w:ascii="仿宋" w:hAnsi="仿宋" w:eastAsia="仿宋"/>
          <w:sz w:val="32"/>
          <w:szCs w:val="32"/>
        </w:rPr>
      </w:pPr>
      <w:r>
        <w:rPr>
          <w:rFonts w:hint="eastAsia" w:ascii="仿宋" w:hAnsi="仿宋" w:eastAsia="仿宋"/>
          <w:sz w:val="32"/>
          <w:szCs w:val="32"/>
        </w:rPr>
        <w:t>5.</w:t>
      </w:r>
      <w:r>
        <w:rPr>
          <w:rFonts w:ascii="仿宋" w:hAnsi="仿宋" w:eastAsia="仿宋"/>
          <w:sz w:val="32"/>
          <w:szCs w:val="32"/>
        </w:rPr>
        <w:t>教育类别分为全日制教育和在职教育。</w:t>
      </w:r>
    </w:p>
    <w:p w14:paraId="48E56EC4">
      <w:pPr>
        <w:adjustRightInd w:val="0"/>
        <w:spacing w:line="590" w:lineRule="exact"/>
        <w:ind w:firstLine="640" w:firstLineChars="200"/>
        <w:rPr>
          <w:rFonts w:ascii="仿宋" w:hAnsi="仿宋" w:eastAsia="仿宋"/>
          <w:sz w:val="32"/>
          <w:szCs w:val="32"/>
        </w:rPr>
      </w:pPr>
      <w:r>
        <w:rPr>
          <w:rFonts w:hint="eastAsia" w:ascii="仿宋" w:hAnsi="仿宋" w:eastAsia="仿宋"/>
          <w:sz w:val="32"/>
          <w:szCs w:val="32"/>
        </w:rPr>
        <w:t>6.</w:t>
      </w:r>
      <w:r>
        <w:rPr>
          <w:rFonts w:ascii="仿宋" w:hAnsi="仿宋" w:eastAsia="仿宋"/>
          <w:sz w:val="32"/>
          <w:szCs w:val="32"/>
        </w:rPr>
        <w:t>“承诺书”内容不得作任何改动，必须为本人签名。填写本表即视为信守承诺。</w:t>
      </w:r>
    </w:p>
    <w:p w14:paraId="0EB7C1BE">
      <w:pPr>
        <w:adjustRightInd w:val="0"/>
        <w:spacing w:line="590" w:lineRule="exact"/>
        <w:ind w:firstLine="640" w:firstLineChars="200"/>
        <w:rPr>
          <w:rFonts w:ascii="仿宋" w:hAnsi="仿宋" w:eastAsia="仿宋"/>
          <w:sz w:val="32"/>
          <w:szCs w:val="32"/>
        </w:rPr>
      </w:pPr>
      <w:r>
        <w:rPr>
          <w:rFonts w:hint="eastAsia" w:ascii="仿宋" w:hAnsi="仿宋" w:eastAsia="仿宋"/>
          <w:sz w:val="32"/>
          <w:szCs w:val="32"/>
        </w:rPr>
        <w:t>7.</w:t>
      </w:r>
      <w:r>
        <w:rPr>
          <w:rFonts w:ascii="仿宋" w:hAnsi="仿宋" w:eastAsia="仿宋"/>
          <w:sz w:val="32"/>
          <w:szCs w:val="32"/>
        </w:rPr>
        <w:t>为便于存档，本表请用电脑正反打印在A4纸上。</w:t>
      </w:r>
    </w:p>
    <w:p w14:paraId="45E2796B">
      <w:pPr>
        <w:adjustRightInd w:val="0"/>
        <w:spacing w:line="590" w:lineRule="exact"/>
        <w:ind w:firstLine="640" w:firstLineChars="200"/>
        <w:rPr>
          <w:rFonts w:ascii="仿宋" w:hAnsi="仿宋" w:eastAsia="仿宋"/>
          <w:sz w:val="32"/>
          <w:szCs w:val="32"/>
        </w:rPr>
      </w:pPr>
      <w:r>
        <w:rPr>
          <w:rFonts w:hint="eastAsia" w:ascii="仿宋" w:hAnsi="仿宋" w:eastAsia="仿宋"/>
          <w:sz w:val="32"/>
          <w:szCs w:val="32"/>
        </w:rPr>
        <w:t>8.</w:t>
      </w:r>
      <w:r>
        <w:rPr>
          <w:rFonts w:ascii="仿宋" w:hAnsi="仿宋" w:eastAsia="仿宋"/>
          <w:sz w:val="32"/>
          <w:szCs w:val="32"/>
        </w:rPr>
        <w:t>被推荐人选经评审被省人民政府审核批准后，本表连同证书复印件归入本人人事档案。</w:t>
      </w:r>
    </w:p>
    <w:p w14:paraId="53A31D16">
      <w:pPr>
        <w:spacing w:line="400" w:lineRule="exact"/>
        <w:rPr>
          <w:rFonts w:ascii="仿宋" w:hAnsi="仿宋" w:eastAsia="仿宋"/>
          <w:sz w:val="30"/>
          <w:szCs w:val="30"/>
        </w:rPr>
      </w:pPr>
    </w:p>
    <w:p w14:paraId="7F2FDE34">
      <w:pPr>
        <w:spacing w:line="400" w:lineRule="exact"/>
        <w:rPr>
          <w:rFonts w:ascii="仿宋" w:hAnsi="仿宋" w:eastAsia="仿宋"/>
          <w:sz w:val="30"/>
          <w:szCs w:val="30"/>
        </w:rPr>
      </w:pPr>
    </w:p>
    <w:p w14:paraId="20157ED3">
      <w:pPr>
        <w:spacing w:line="400" w:lineRule="exact"/>
        <w:rPr>
          <w:rFonts w:ascii="仿宋" w:hAnsi="仿宋" w:eastAsia="仿宋"/>
          <w:sz w:val="30"/>
          <w:szCs w:val="30"/>
        </w:rPr>
      </w:pPr>
    </w:p>
    <w:p w14:paraId="49194114">
      <w:pPr>
        <w:spacing w:line="400" w:lineRule="exact"/>
        <w:rPr>
          <w:rFonts w:eastAsia="黑体"/>
          <w:sz w:val="30"/>
          <w:szCs w:val="30"/>
        </w:rPr>
      </w:pPr>
    </w:p>
    <w:p w14:paraId="1E820E8A">
      <w:pPr>
        <w:spacing w:line="400" w:lineRule="exact"/>
        <w:rPr>
          <w:rFonts w:eastAsia="黑体"/>
          <w:sz w:val="30"/>
          <w:szCs w:val="30"/>
        </w:rPr>
      </w:pPr>
    </w:p>
    <w:p w14:paraId="05F4F577">
      <w:pPr>
        <w:spacing w:line="400" w:lineRule="exact"/>
        <w:rPr>
          <w:rFonts w:eastAsia="黑体"/>
          <w:sz w:val="30"/>
          <w:szCs w:val="30"/>
        </w:rPr>
      </w:pPr>
    </w:p>
    <w:p w14:paraId="7AAE8B29">
      <w:pPr>
        <w:spacing w:line="400" w:lineRule="exact"/>
        <w:rPr>
          <w:rFonts w:eastAsia="黑体"/>
          <w:sz w:val="30"/>
          <w:szCs w:val="30"/>
        </w:rPr>
      </w:pPr>
    </w:p>
    <w:p w14:paraId="414585E3">
      <w:pPr>
        <w:spacing w:line="400" w:lineRule="exact"/>
        <w:rPr>
          <w:rFonts w:eastAsia="黑体"/>
          <w:sz w:val="30"/>
          <w:szCs w:val="30"/>
        </w:rPr>
      </w:pPr>
    </w:p>
    <w:p w14:paraId="6A4C2E67">
      <w:pPr>
        <w:spacing w:line="400" w:lineRule="exact"/>
        <w:rPr>
          <w:rFonts w:eastAsia="黑体"/>
          <w:sz w:val="30"/>
          <w:szCs w:val="30"/>
        </w:rPr>
      </w:pPr>
    </w:p>
    <w:p w14:paraId="6DB53CB9">
      <w:pPr>
        <w:spacing w:line="400" w:lineRule="exact"/>
        <w:rPr>
          <w:rFonts w:eastAsia="黑体"/>
          <w:sz w:val="30"/>
          <w:szCs w:val="30"/>
        </w:rPr>
      </w:pPr>
      <w:r>
        <w:rPr>
          <w:rFonts w:eastAsia="黑体"/>
          <w:sz w:val="30"/>
          <w:szCs w:val="30"/>
        </w:rPr>
        <w:t>一、基本情况</w:t>
      </w:r>
    </w:p>
    <w:tbl>
      <w:tblPr>
        <w:tblStyle w:val="8"/>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4"/>
        <w:gridCol w:w="481"/>
        <w:gridCol w:w="342"/>
        <w:gridCol w:w="825"/>
        <w:gridCol w:w="168"/>
        <w:gridCol w:w="1064"/>
        <w:gridCol w:w="706"/>
        <w:gridCol w:w="1216"/>
        <w:gridCol w:w="164"/>
        <w:gridCol w:w="855"/>
        <w:gridCol w:w="493"/>
        <w:gridCol w:w="139"/>
        <w:gridCol w:w="964"/>
        <w:gridCol w:w="163"/>
        <w:gridCol w:w="828"/>
      </w:tblGrid>
      <w:tr w14:paraId="50DB1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487" w:type="dxa"/>
            <w:gridSpan w:val="3"/>
            <w:vAlign w:val="center"/>
          </w:tcPr>
          <w:p w14:paraId="361A7B3A">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姓    名</w:t>
            </w:r>
          </w:p>
        </w:tc>
        <w:tc>
          <w:tcPr>
            <w:tcW w:w="2057" w:type="dxa"/>
            <w:gridSpan w:val="3"/>
            <w:vAlign w:val="center"/>
          </w:tcPr>
          <w:p w14:paraId="43DEDE5C">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张丽</w:t>
            </w:r>
          </w:p>
        </w:tc>
        <w:tc>
          <w:tcPr>
            <w:tcW w:w="1922" w:type="dxa"/>
            <w:gridSpan w:val="2"/>
            <w:vAlign w:val="center"/>
          </w:tcPr>
          <w:p w14:paraId="6C43928A">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性    别</w:t>
            </w:r>
          </w:p>
        </w:tc>
        <w:tc>
          <w:tcPr>
            <w:tcW w:w="1512" w:type="dxa"/>
            <w:gridSpan w:val="3"/>
            <w:vAlign w:val="center"/>
          </w:tcPr>
          <w:p w14:paraId="43757136">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女</w:t>
            </w:r>
          </w:p>
        </w:tc>
        <w:tc>
          <w:tcPr>
            <w:tcW w:w="2094" w:type="dxa"/>
            <w:gridSpan w:val="4"/>
            <w:vMerge w:val="restart"/>
            <w:vAlign w:val="center"/>
          </w:tcPr>
          <w:p w14:paraId="5F8E094F">
            <w:pPr>
              <w:adjustRightInd w:val="0"/>
              <w:jc w:val="center"/>
              <w:rPr>
                <w:rFonts w:eastAsia="仿宋_GB2312"/>
                <w:color w:val="000000" w:themeColor="text1"/>
                <w:sz w:val="24"/>
                <w14:textFill>
                  <w14:solidFill>
                    <w14:schemeClr w14:val="tx1"/>
                  </w14:solidFill>
                </w14:textFill>
              </w:rPr>
            </w:pPr>
            <w:r>
              <w:rPr>
                <w:rFonts w:hint="eastAsia" w:eastAsia="仿宋_GB2312"/>
                <w:color w:val="000000" w:themeColor="text1"/>
                <w:sz w:val="24"/>
                <w14:textFill>
                  <w14:solidFill>
                    <w14:schemeClr w14:val="tx1"/>
                  </w14:solidFill>
                </w14:textFill>
              </w:rPr>
              <w:drawing>
                <wp:inline distT="0" distB="0" distL="114300" distR="114300">
                  <wp:extent cx="1134110" cy="1621155"/>
                  <wp:effectExtent l="0" t="0" r="8890" b="17145"/>
                  <wp:docPr id="5" name="图片 5" descr="c1905addc60be801552ed5567c42f7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1905addc60be801552ed5567c42f744"/>
                          <pic:cNvPicPr>
                            <a:picLocks noChangeAspect="1"/>
                          </pic:cNvPicPr>
                        </pic:nvPicPr>
                        <pic:blipFill>
                          <a:blip r:embed="rId6"/>
                          <a:stretch>
                            <a:fillRect/>
                          </a:stretch>
                        </pic:blipFill>
                        <pic:spPr>
                          <a:xfrm>
                            <a:off x="0" y="0"/>
                            <a:ext cx="1134110" cy="1621155"/>
                          </a:xfrm>
                          <a:prstGeom prst="rect">
                            <a:avLst/>
                          </a:prstGeom>
                        </pic:spPr>
                      </pic:pic>
                    </a:graphicData>
                  </a:graphic>
                </wp:inline>
              </w:drawing>
            </w:r>
          </w:p>
        </w:tc>
      </w:tr>
      <w:tr w14:paraId="54FBD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487" w:type="dxa"/>
            <w:gridSpan w:val="3"/>
            <w:vAlign w:val="center"/>
          </w:tcPr>
          <w:p w14:paraId="75A8B189">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政治面貌</w:t>
            </w:r>
          </w:p>
        </w:tc>
        <w:tc>
          <w:tcPr>
            <w:tcW w:w="2057" w:type="dxa"/>
            <w:gridSpan w:val="3"/>
            <w:vAlign w:val="center"/>
          </w:tcPr>
          <w:p w14:paraId="5654D97B">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中共党员</w:t>
            </w:r>
          </w:p>
        </w:tc>
        <w:tc>
          <w:tcPr>
            <w:tcW w:w="1922" w:type="dxa"/>
            <w:gridSpan w:val="2"/>
            <w:vAlign w:val="center"/>
          </w:tcPr>
          <w:p w14:paraId="143CF404">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出生年月</w:t>
            </w:r>
          </w:p>
        </w:tc>
        <w:tc>
          <w:tcPr>
            <w:tcW w:w="1512" w:type="dxa"/>
            <w:gridSpan w:val="3"/>
            <w:vAlign w:val="center"/>
          </w:tcPr>
          <w:p w14:paraId="35C6A57A">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1976.09</w:t>
            </w:r>
          </w:p>
        </w:tc>
        <w:tc>
          <w:tcPr>
            <w:tcW w:w="2094" w:type="dxa"/>
            <w:gridSpan w:val="4"/>
            <w:vMerge w:val="continue"/>
            <w:vAlign w:val="center"/>
          </w:tcPr>
          <w:p w14:paraId="13350978">
            <w:pPr>
              <w:spacing w:line="280" w:lineRule="exact"/>
              <w:jc w:val="center"/>
              <w:rPr>
                <w:rFonts w:eastAsia="仿宋_GB2312"/>
                <w:color w:val="000000" w:themeColor="text1"/>
                <w:sz w:val="24"/>
                <w14:textFill>
                  <w14:solidFill>
                    <w14:schemeClr w14:val="tx1"/>
                  </w14:solidFill>
                </w14:textFill>
              </w:rPr>
            </w:pPr>
          </w:p>
        </w:tc>
      </w:tr>
      <w:tr w14:paraId="25F4B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487" w:type="dxa"/>
            <w:gridSpan w:val="3"/>
            <w:vAlign w:val="center"/>
          </w:tcPr>
          <w:p w14:paraId="7EA1AACB">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现任党政</w:t>
            </w:r>
          </w:p>
          <w:p w14:paraId="115F8175">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职务及时间</w:t>
            </w:r>
          </w:p>
        </w:tc>
        <w:tc>
          <w:tcPr>
            <w:tcW w:w="2057" w:type="dxa"/>
            <w:gridSpan w:val="3"/>
            <w:vAlign w:val="center"/>
          </w:tcPr>
          <w:p w14:paraId="2B1ECC53">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副校长 2025.12</w:t>
            </w:r>
          </w:p>
        </w:tc>
        <w:tc>
          <w:tcPr>
            <w:tcW w:w="1922" w:type="dxa"/>
            <w:gridSpan w:val="2"/>
            <w:vAlign w:val="center"/>
          </w:tcPr>
          <w:p w14:paraId="0162072B">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参加工作</w:t>
            </w:r>
          </w:p>
          <w:p w14:paraId="51AE2B3D">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时    间</w:t>
            </w:r>
          </w:p>
        </w:tc>
        <w:tc>
          <w:tcPr>
            <w:tcW w:w="1512" w:type="dxa"/>
            <w:gridSpan w:val="3"/>
            <w:vAlign w:val="center"/>
          </w:tcPr>
          <w:p w14:paraId="15D6256C">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1996.08</w:t>
            </w:r>
          </w:p>
        </w:tc>
        <w:tc>
          <w:tcPr>
            <w:tcW w:w="2094" w:type="dxa"/>
            <w:gridSpan w:val="4"/>
            <w:vMerge w:val="continue"/>
            <w:vAlign w:val="center"/>
          </w:tcPr>
          <w:p w14:paraId="0C0EC60B">
            <w:pPr>
              <w:spacing w:line="280" w:lineRule="exact"/>
              <w:jc w:val="center"/>
              <w:rPr>
                <w:rFonts w:eastAsia="仿宋_GB2312"/>
                <w:color w:val="000000" w:themeColor="text1"/>
                <w:sz w:val="24"/>
                <w14:textFill>
                  <w14:solidFill>
                    <w14:schemeClr w14:val="tx1"/>
                  </w14:solidFill>
                </w14:textFill>
              </w:rPr>
            </w:pPr>
          </w:p>
        </w:tc>
      </w:tr>
      <w:tr w14:paraId="38511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1487" w:type="dxa"/>
            <w:gridSpan w:val="3"/>
            <w:vAlign w:val="center"/>
          </w:tcPr>
          <w:p w14:paraId="5A5FB093">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现职称及</w:t>
            </w:r>
          </w:p>
          <w:p w14:paraId="04F9B114">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聘任时间</w:t>
            </w:r>
          </w:p>
        </w:tc>
        <w:tc>
          <w:tcPr>
            <w:tcW w:w="2057" w:type="dxa"/>
            <w:gridSpan w:val="3"/>
            <w:vAlign w:val="center"/>
          </w:tcPr>
          <w:p w14:paraId="66B0DD21">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中小学高级教师2024.10</w:t>
            </w:r>
          </w:p>
        </w:tc>
        <w:tc>
          <w:tcPr>
            <w:tcW w:w="1922" w:type="dxa"/>
            <w:gridSpan w:val="2"/>
            <w:vAlign w:val="center"/>
          </w:tcPr>
          <w:p w14:paraId="783298C5">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现从教学科</w:t>
            </w:r>
          </w:p>
          <w:p w14:paraId="6C813942">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及任教年限</w:t>
            </w:r>
          </w:p>
        </w:tc>
        <w:tc>
          <w:tcPr>
            <w:tcW w:w="1512" w:type="dxa"/>
            <w:gridSpan w:val="3"/>
            <w:vAlign w:val="center"/>
          </w:tcPr>
          <w:p w14:paraId="66D59DC1">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小学语文</w:t>
            </w:r>
          </w:p>
          <w:p w14:paraId="084EA0D7">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30年</w:t>
            </w:r>
          </w:p>
        </w:tc>
        <w:tc>
          <w:tcPr>
            <w:tcW w:w="2094" w:type="dxa"/>
            <w:gridSpan w:val="4"/>
            <w:vMerge w:val="continue"/>
            <w:vAlign w:val="center"/>
          </w:tcPr>
          <w:p w14:paraId="05D4E538">
            <w:pPr>
              <w:spacing w:line="280" w:lineRule="exact"/>
              <w:jc w:val="center"/>
              <w:rPr>
                <w:rFonts w:eastAsia="仿宋_GB2312"/>
                <w:color w:val="000000" w:themeColor="text1"/>
                <w:sz w:val="24"/>
                <w14:textFill>
                  <w14:solidFill>
                    <w14:schemeClr w14:val="tx1"/>
                  </w14:solidFill>
                </w14:textFill>
              </w:rPr>
            </w:pPr>
          </w:p>
        </w:tc>
      </w:tr>
      <w:tr w14:paraId="0BA39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3" w:hRule="atLeast"/>
        </w:trPr>
        <w:tc>
          <w:tcPr>
            <w:tcW w:w="1487" w:type="dxa"/>
            <w:gridSpan w:val="3"/>
            <w:vAlign w:val="center"/>
          </w:tcPr>
          <w:p w14:paraId="1B16EEB2">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教    龄</w:t>
            </w:r>
          </w:p>
        </w:tc>
        <w:tc>
          <w:tcPr>
            <w:tcW w:w="2057" w:type="dxa"/>
            <w:gridSpan w:val="3"/>
            <w:vAlign w:val="center"/>
          </w:tcPr>
          <w:p w14:paraId="3CF0E12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30年</w:t>
            </w:r>
          </w:p>
        </w:tc>
        <w:tc>
          <w:tcPr>
            <w:tcW w:w="1922" w:type="dxa"/>
            <w:gridSpan w:val="2"/>
            <w:vAlign w:val="center"/>
          </w:tcPr>
          <w:p w14:paraId="6B5604A7">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班主任年限</w:t>
            </w:r>
          </w:p>
        </w:tc>
        <w:tc>
          <w:tcPr>
            <w:tcW w:w="1512" w:type="dxa"/>
            <w:gridSpan w:val="3"/>
            <w:vAlign w:val="center"/>
          </w:tcPr>
          <w:p w14:paraId="74EBB4EA">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17年</w:t>
            </w:r>
          </w:p>
        </w:tc>
        <w:tc>
          <w:tcPr>
            <w:tcW w:w="2094" w:type="dxa"/>
            <w:gridSpan w:val="4"/>
            <w:vMerge w:val="continue"/>
            <w:vAlign w:val="center"/>
          </w:tcPr>
          <w:p w14:paraId="1FB394C2">
            <w:pPr>
              <w:spacing w:line="280" w:lineRule="exact"/>
              <w:jc w:val="center"/>
              <w:rPr>
                <w:rFonts w:eastAsia="仿宋_GB2312"/>
                <w:color w:val="000000" w:themeColor="text1"/>
                <w:sz w:val="24"/>
                <w14:textFill>
                  <w14:solidFill>
                    <w14:schemeClr w14:val="tx1"/>
                  </w14:solidFill>
                </w14:textFill>
              </w:rPr>
            </w:pPr>
          </w:p>
        </w:tc>
      </w:tr>
      <w:tr w14:paraId="7B6F4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8" w:hRule="atLeast"/>
        </w:trPr>
        <w:tc>
          <w:tcPr>
            <w:tcW w:w="1487" w:type="dxa"/>
            <w:gridSpan w:val="3"/>
            <w:vAlign w:val="center"/>
          </w:tcPr>
          <w:p w14:paraId="30CFFEC9">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最高学历</w:t>
            </w:r>
          </w:p>
          <w:p w14:paraId="22C82C29">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（学位）</w:t>
            </w:r>
          </w:p>
        </w:tc>
        <w:tc>
          <w:tcPr>
            <w:tcW w:w="2057" w:type="dxa"/>
            <w:gridSpan w:val="3"/>
            <w:vAlign w:val="center"/>
          </w:tcPr>
          <w:p w14:paraId="54D1258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本科</w:t>
            </w:r>
          </w:p>
        </w:tc>
        <w:tc>
          <w:tcPr>
            <w:tcW w:w="1922" w:type="dxa"/>
            <w:gridSpan w:val="2"/>
            <w:vAlign w:val="center"/>
          </w:tcPr>
          <w:p w14:paraId="6BF551BE">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支教或乡村</w:t>
            </w:r>
          </w:p>
          <w:p w14:paraId="60BEC1DB">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任教合计年限</w:t>
            </w:r>
          </w:p>
        </w:tc>
        <w:tc>
          <w:tcPr>
            <w:tcW w:w="1512" w:type="dxa"/>
            <w:gridSpan w:val="3"/>
            <w:vAlign w:val="center"/>
          </w:tcPr>
          <w:p w14:paraId="4A421D82">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乡村支教</w:t>
            </w:r>
          </w:p>
          <w:p w14:paraId="1A0BADF9">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2年</w:t>
            </w:r>
          </w:p>
        </w:tc>
        <w:tc>
          <w:tcPr>
            <w:tcW w:w="1266" w:type="dxa"/>
            <w:gridSpan w:val="3"/>
            <w:vAlign w:val="center"/>
          </w:tcPr>
          <w:p w14:paraId="317B0424">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是    否</w:t>
            </w:r>
          </w:p>
          <w:p w14:paraId="7D434D61">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乡村教师</w:t>
            </w:r>
          </w:p>
        </w:tc>
        <w:tc>
          <w:tcPr>
            <w:tcW w:w="828" w:type="dxa"/>
            <w:vAlign w:val="center"/>
          </w:tcPr>
          <w:p w14:paraId="770FAB8B">
            <w:pPr>
              <w:spacing w:line="280" w:lineRule="exact"/>
              <w:jc w:val="center"/>
              <w:rPr>
                <w:rFonts w:eastAsia="仿宋_GB2312"/>
                <w:color w:val="000000" w:themeColor="text1"/>
                <w:sz w:val="24"/>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否</w:t>
            </w:r>
          </w:p>
        </w:tc>
      </w:tr>
      <w:tr w14:paraId="01F9E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64" w:type="dxa"/>
            <w:vMerge w:val="restart"/>
            <w:textDirection w:val="tbRlV"/>
            <w:vAlign w:val="center"/>
          </w:tcPr>
          <w:p w14:paraId="78FD4BCF">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（从初中毕业后填起）</w:t>
            </w:r>
          </w:p>
          <w:p w14:paraId="08C88501">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主要学习经历</w:t>
            </w:r>
          </w:p>
        </w:tc>
        <w:tc>
          <w:tcPr>
            <w:tcW w:w="1648" w:type="dxa"/>
            <w:gridSpan w:val="3"/>
            <w:vAlign w:val="center"/>
          </w:tcPr>
          <w:p w14:paraId="0E147F4F">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起止时间</w:t>
            </w:r>
          </w:p>
        </w:tc>
        <w:tc>
          <w:tcPr>
            <w:tcW w:w="1938" w:type="dxa"/>
            <w:gridSpan w:val="3"/>
            <w:vAlign w:val="center"/>
          </w:tcPr>
          <w:p w14:paraId="1A5CB34A">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学校</w:t>
            </w:r>
          </w:p>
        </w:tc>
        <w:tc>
          <w:tcPr>
            <w:tcW w:w="1380" w:type="dxa"/>
            <w:gridSpan w:val="2"/>
            <w:vAlign w:val="center"/>
          </w:tcPr>
          <w:p w14:paraId="1415B4CC">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所学专业</w:t>
            </w:r>
          </w:p>
        </w:tc>
        <w:tc>
          <w:tcPr>
            <w:tcW w:w="1487" w:type="dxa"/>
            <w:gridSpan w:val="3"/>
            <w:vAlign w:val="center"/>
          </w:tcPr>
          <w:p w14:paraId="76239BC7">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教育类别</w:t>
            </w:r>
          </w:p>
        </w:tc>
        <w:tc>
          <w:tcPr>
            <w:tcW w:w="964" w:type="dxa"/>
            <w:vAlign w:val="center"/>
          </w:tcPr>
          <w:p w14:paraId="073A3CFA">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学历</w:t>
            </w:r>
          </w:p>
        </w:tc>
        <w:tc>
          <w:tcPr>
            <w:tcW w:w="991" w:type="dxa"/>
            <w:gridSpan w:val="2"/>
            <w:vAlign w:val="center"/>
          </w:tcPr>
          <w:p w14:paraId="67B20B9C">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学位</w:t>
            </w:r>
          </w:p>
        </w:tc>
      </w:tr>
      <w:tr w14:paraId="7A519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6" w:hRule="exact"/>
        </w:trPr>
        <w:tc>
          <w:tcPr>
            <w:tcW w:w="664" w:type="dxa"/>
            <w:vMerge w:val="continue"/>
            <w:textDirection w:val="tbRlV"/>
            <w:vAlign w:val="center"/>
          </w:tcPr>
          <w:p w14:paraId="6FA8CE8C">
            <w:pPr>
              <w:spacing w:line="280" w:lineRule="exact"/>
              <w:jc w:val="center"/>
              <w:rPr>
                <w:rFonts w:eastAsia="仿宋_GB2312"/>
                <w:color w:val="000000" w:themeColor="text1"/>
                <w:sz w:val="24"/>
                <w14:textFill>
                  <w14:solidFill>
                    <w14:schemeClr w14:val="tx1"/>
                  </w14:solidFill>
                </w14:textFill>
              </w:rPr>
            </w:pPr>
          </w:p>
        </w:tc>
        <w:tc>
          <w:tcPr>
            <w:tcW w:w="1648" w:type="dxa"/>
            <w:gridSpan w:val="3"/>
            <w:vAlign w:val="center"/>
          </w:tcPr>
          <w:p w14:paraId="5B5FE8FA">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1993.09～1996.07</w:t>
            </w:r>
          </w:p>
        </w:tc>
        <w:tc>
          <w:tcPr>
            <w:tcW w:w="1938" w:type="dxa"/>
            <w:gridSpan w:val="3"/>
            <w:vAlign w:val="center"/>
          </w:tcPr>
          <w:p w14:paraId="0700E73B">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淮阴师范学校</w:t>
            </w:r>
          </w:p>
        </w:tc>
        <w:tc>
          <w:tcPr>
            <w:tcW w:w="1380" w:type="dxa"/>
            <w:gridSpan w:val="2"/>
            <w:vAlign w:val="center"/>
          </w:tcPr>
          <w:p w14:paraId="3456F777">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幼师</w:t>
            </w:r>
          </w:p>
        </w:tc>
        <w:tc>
          <w:tcPr>
            <w:tcW w:w="1487" w:type="dxa"/>
            <w:gridSpan w:val="3"/>
            <w:vAlign w:val="center"/>
          </w:tcPr>
          <w:p w14:paraId="02202D2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全日制教育</w:t>
            </w:r>
          </w:p>
        </w:tc>
        <w:tc>
          <w:tcPr>
            <w:tcW w:w="964" w:type="dxa"/>
            <w:vAlign w:val="center"/>
          </w:tcPr>
          <w:p w14:paraId="06CD8A85">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中师</w:t>
            </w:r>
          </w:p>
        </w:tc>
        <w:tc>
          <w:tcPr>
            <w:tcW w:w="991" w:type="dxa"/>
            <w:gridSpan w:val="2"/>
            <w:vAlign w:val="center"/>
          </w:tcPr>
          <w:p w14:paraId="21D595C4">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无</w:t>
            </w:r>
          </w:p>
        </w:tc>
      </w:tr>
      <w:tr w14:paraId="7AA20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0" w:hRule="exact"/>
        </w:trPr>
        <w:tc>
          <w:tcPr>
            <w:tcW w:w="664" w:type="dxa"/>
            <w:vMerge w:val="continue"/>
            <w:textDirection w:val="tbRlV"/>
            <w:vAlign w:val="center"/>
          </w:tcPr>
          <w:p w14:paraId="34921C2D">
            <w:pPr>
              <w:spacing w:line="280" w:lineRule="exact"/>
              <w:jc w:val="center"/>
              <w:rPr>
                <w:rFonts w:eastAsia="仿宋_GB2312"/>
                <w:color w:val="000000" w:themeColor="text1"/>
                <w:sz w:val="24"/>
                <w14:textFill>
                  <w14:solidFill>
                    <w14:schemeClr w14:val="tx1"/>
                  </w14:solidFill>
                </w14:textFill>
              </w:rPr>
            </w:pPr>
          </w:p>
        </w:tc>
        <w:tc>
          <w:tcPr>
            <w:tcW w:w="1648" w:type="dxa"/>
            <w:gridSpan w:val="3"/>
            <w:vAlign w:val="center"/>
          </w:tcPr>
          <w:p w14:paraId="4EFBF916">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2002.09～2005.07</w:t>
            </w:r>
          </w:p>
        </w:tc>
        <w:tc>
          <w:tcPr>
            <w:tcW w:w="1938" w:type="dxa"/>
            <w:gridSpan w:val="3"/>
            <w:vAlign w:val="center"/>
          </w:tcPr>
          <w:p w14:paraId="69CBE210">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淮阴师范学院</w:t>
            </w:r>
          </w:p>
        </w:tc>
        <w:tc>
          <w:tcPr>
            <w:tcW w:w="1380" w:type="dxa"/>
            <w:gridSpan w:val="2"/>
            <w:vAlign w:val="center"/>
          </w:tcPr>
          <w:p w14:paraId="0E63DF98">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小学教育</w:t>
            </w:r>
          </w:p>
        </w:tc>
        <w:tc>
          <w:tcPr>
            <w:tcW w:w="1487" w:type="dxa"/>
            <w:gridSpan w:val="3"/>
            <w:vAlign w:val="center"/>
          </w:tcPr>
          <w:p w14:paraId="510D941E">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在职教育</w:t>
            </w:r>
          </w:p>
        </w:tc>
        <w:tc>
          <w:tcPr>
            <w:tcW w:w="964" w:type="dxa"/>
            <w:vAlign w:val="center"/>
          </w:tcPr>
          <w:p w14:paraId="7982BFA9">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专科</w:t>
            </w:r>
          </w:p>
        </w:tc>
        <w:tc>
          <w:tcPr>
            <w:tcW w:w="991" w:type="dxa"/>
            <w:gridSpan w:val="2"/>
            <w:vAlign w:val="center"/>
          </w:tcPr>
          <w:p w14:paraId="46AD5967">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无</w:t>
            </w:r>
          </w:p>
        </w:tc>
      </w:tr>
      <w:tr w14:paraId="5F169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6" w:hRule="exact"/>
        </w:trPr>
        <w:tc>
          <w:tcPr>
            <w:tcW w:w="664" w:type="dxa"/>
            <w:vMerge w:val="continue"/>
            <w:vAlign w:val="center"/>
          </w:tcPr>
          <w:p w14:paraId="2BECC68B">
            <w:pPr>
              <w:spacing w:line="280" w:lineRule="exact"/>
              <w:jc w:val="left"/>
              <w:rPr>
                <w:rFonts w:eastAsia="仿宋_GB2312"/>
                <w:color w:val="000000" w:themeColor="text1"/>
                <w:sz w:val="24"/>
                <w14:textFill>
                  <w14:solidFill>
                    <w14:schemeClr w14:val="tx1"/>
                  </w14:solidFill>
                </w14:textFill>
              </w:rPr>
            </w:pPr>
          </w:p>
        </w:tc>
        <w:tc>
          <w:tcPr>
            <w:tcW w:w="1648" w:type="dxa"/>
            <w:gridSpan w:val="3"/>
            <w:vAlign w:val="center"/>
          </w:tcPr>
          <w:p w14:paraId="7DF78603">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2007.03～2010.01</w:t>
            </w:r>
          </w:p>
        </w:tc>
        <w:tc>
          <w:tcPr>
            <w:tcW w:w="1938" w:type="dxa"/>
            <w:gridSpan w:val="3"/>
            <w:vAlign w:val="center"/>
          </w:tcPr>
          <w:p w14:paraId="526C2F63">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华中师范大学</w:t>
            </w:r>
          </w:p>
        </w:tc>
        <w:tc>
          <w:tcPr>
            <w:tcW w:w="1380" w:type="dxa"/>
            <w:gridSpan w:val="2"/>
            <w:vAlign w:val="center"/>
          </w:tcPr>
          <w:p w14:paraId="2C24931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小学教育</w:t>
            </w:r>
          </w:p>
        </w:tc>
        <w:tc>
          <w:tcPr>
            <w:tcW w:w="1487" w:type="dxa"/>
            <w:gridSpan w:val="3"/>
            <w:vAlign w:val="center"/>
          </w:tcPr>
          <w:p w14:paraId="69539472">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在职教育</w:t>
            </w:r>
          </w:p>
        </w:tc>
        <w:tc>
          <w:tcPr>
            <w:tcW w:w="964" w:type="dxa"/>
            <w:vAlign w:val="center"/>
          </w:tcPr>
          <w:p w14:paraId="5653E9E4">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本科</w:t>
            </w:r>
          </w:p>
        </w:tc>
        <w:tc>
          <w:tcPr>
            <w:tcW w:w="991" w:type="dxa"/>
            <w:gridSpan w:val="2"/>
            <w:vAlign w:val="center"/>
          </w:tcPr>
          <w:p w14:paraId="6E3ED700">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无</w:t>
            </w:r>
          </w:p>
        </w:tc>
      </w:tr>
      <w:tr w14:paraId="1D87F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9072" w:type="dxa"/>
            <w:gridSpan w:val="15"/>
            <w:vAlign w:val="center"/>
          </w:tcPr>
          <w:p w14:paraId="1A72D4C7">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工作简历</w:t>
            </w:r>
          </w:p>
        </w:tc>
      </w:tr>
      <w:tr w14:paraId="057ED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45" w:type="dxa"/>
            <w:gridSpan w:val="2"/>
            <w:vAlign w:val="center"/>
          </w:tcPr>
          <w:p w14:paraId="32A8FE75">
            <w:pPr>
              <w:spacing w:line="280" w:lineRule="exact"/>
              <w:jc w:val="center"/>
              <w:rPr>
                <w:rFonts w:eastAsia="仿宋_GB2312"/>
                <w:color w:val="000000" w:themeColor="text1"/>
                <w:spacing w:val="-17"/>
                <w:sz w:val="24"/>
                <w14:textFill>
                  <w14:solidFill>
                    <w14:schemeClr w14:val="tx1"/>
                  </w14:solidFill>
                </w14:textFill>
              </w:rPr>
            </w:pPr>
            <w:r>
              <w:rPr>
                <w:rFonts w:eastAsia="仿宋_GB2312"/>
                <w:color w:val="000000" w:themeColor="text1"/>
                <w:spacing w:val="-17"/>
                <w14:textFill>
                  <w14:solidFill>
                    <w14:schemeClr w14:val="tx1"/>
                  </w14:solidFill>
                </w14:textFill>
              </w:rPr>
              <w:t>自何年何月</w:t>
            </w:r>
          </w:p>
        </w:tc>
        <w:tc>
          <w:tcPr>
            <w:tcW w:w="1335" w:type="dxa"/>
            <w:gridSpan w:val="3"/>
            <w:vAlign w:val="center"/>
          </w:tcPr>
          <w:p w14:paraId="571B532F">
            <w:pPr>
              <w:spacing w:line="280" w:lineRule="exact"/>
              <w:jc w:val="center"/>
              <w:rPr>
                <w:rFonts w:eastAsia="仿宋_GB2312"/>
                <w:color w:val="000000" w:themeColor="text1"/>
                <w:spacing w:val="-17"/>
                <w:sz w:val="24"/>
                <w14:textFill>
                  <w14:solidFill>
                    <w14:schemeClr w14:val="tx1"/>
                  </w14:solidFill>
                </w14:textFill>
              </w:rPr>
            </w:pPr>
            <w:r>
              <w:rPr>
                <w:rFonts w:eastAsia="仿宋_GB2312"/>
                <w:color w:val="000000" w:themeColor="text1"/>
                <w:spacing w:val="-17"/>
                <w:sz w:val="24"/>
                <w14:textFill>
                  <w14:solidFill>
                    <w14:schemeClr w14:val="tx1"/>
                  </w14:solidFill>
                </w14:textFill>
              </w:rPr>
              <w:t>至何年何月</w:t>
            </w:r>
          </w:p>
        </w:tc>
        <w:tc>
          <w:tcPr>
            <w:tcW w:w="4005" w:type="dxa"/>
            <w:gridSpan w:val="5"/>
            <w:vAlign w:val="center"/>
          </w:tcPr>
          <w:p w14:paraId="3F7D36B1">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单位</w:t>
            </w:r>
          </w:p>
        </w:tc>
        <w:tc>
          <w:tcPr>
            <w:tcW w:w="1596" w:type="dxa"/>
            <w:gridSpan w:val="3"/>
            <w:vAlign w:val="center"/>
          </w:tcPr>
          <w:p w14:paraId="468778CB">
            <w:pPr>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职务（含班主任）</w:t>
            </w:r>
          </w:p>
        </w:tc>
        <w:tc>
          <w:tcPr>
            <w:tcW w:w="991" w:type="dxa"/>
            <w:gridSpan w:val="2"/>
            <w:vAlign w:val="center"/>
          </w:tcPr>
          <w:p w14:paraId="43904F4E">
            <w:pPr>
              <w:adjustRightInd w:val="0"/>
              <w:spacing w:line="280" w:lineRule="exact"/>
              <w:jc w:val="center"/>
              <w:rPr>
                <w:rFonts w:eastAsia="仿宋_GB2312"/>
                <w:color w:val="000000" w:themeColor="text1"/>
                <w:sz w:val="24"/>
                <w14:textFill>
                  <w14:solidFill>
                    <w14:schemeClr w14:val="tx1"/>
                  </w14:solidFill>
                </w14:textFill>
              </w:rPr>
            </w:pPr>
            <w:r>
              <w:rPr>
                <w:rFonts w:eastAsia="仿宋_GB2312"/>
                <w:color w:val="000000" w:themeColor="text1"/>
                <w:sz w:val="24"/>
                <w14:textFill>
                  <w14:solidFill>
                    <w14:schemeClr w14:val="tx1"/>
                  </w14:solidFill>
                </w14:textFill>
              </w:rPr>
              <w:t>证明人</w:t>
            </w:r>
          </w:p>
        </w:tc>
      </w:tr>
      <w:tr w14:paraId="5D4AB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45" w:type="dxa"/>
            <w:gridSpan w:val="2"/>
            <w:vAlign w:val="center"/>
          </w:tcPr>
          <w:p w14:paraId="70BAE655">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1996.08</w:t>
            </w:r>
          </w:p>
        </w:tc>
        <w:tc>
          <w:tcPr>
            <w:tcW w:w="1335" w:type="dxa"/>
            <w:gridSpan w:val="3"/>
            <w:vAlign w:val="center"/>
          </w:tcPr>
          <w:p w14:paraId="2C5C2E27">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1999.07</w:t>
            </w:r>
          </w:p>
        </w:tc>
        <w:tc>
          <w:tcPr>
            <w:tcW w:w="4005" w:type="dxa"/>
            <w:gridSpan w:val="5"/>
            <w:vAlign w:val="center"/>
          </w:tcPr>
          <w:p w14:paraId="3257330E">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淮阴师范学院附属小学</w:t>
            </w:r>
          </w:p>
        </w:tc>
        <w:tc>
          <w:tcPr>
            <w:tcW w:w="1596" w:type="dxa"/>
            <w:gridSpan w:val="3"/>
            <w:vAlign w:val="center"/>
          </w:tcPr>
          <w:p w14:paraId="5B67EC0C">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教师</w:t>
            </w:r>
          </w:p>
          <w:p w14:paraId="4F694BD8">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班主任</w:t>
            </w:r>
          </w:p>
        </w:tc>
        <w:tc>
          <w:tcPr>
            <w:tcW w:w="991" w:type="dxa"/>
            <w:gridSpan w:val="2"/>
            <w:vAlign w:val="center"/>
          </w:tcPr>
          <w:p w14:paraId="2F3020E9">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王  平</w:t>
            </w:r>
          </w:p>
        </w:tc>
      </w:tr>
      <w:tr w14:paraId="4CDFD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45" w:type="dxa"/>
            <w:gridSpan w:val="2"/>
            <w:vAlign w:val="center"/>
          </w:tcPr>
          <w:p w14:paraId="201A547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1999.08</w:t>
            </w:r>
          </w:p>
        </w:tc>
        <w:tc>
          <w:tcPr>
            <w:tcW w:w="1335" w:type="dxa"/>
            <w:gridSpan w:val="3"/>
            <w:vAlign w:val="center"/>
          </w:tcPr>
          <w:p w14:paraId="49F3E42E">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2001.07</w:t>
            </w:r>
          </w:p>
        </w:tc>
        <w:tc>
          <w:tcPr>
            <w:tcW w:w="4005" w:type="dxa"/>
            <w:gridSpan w:val="5"/>
            <w:vAlign w:val="center"/>
          </w:tcPr>
          <w:p w14:paraId="7DBC6E3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淮阴师范学院第一附属小学</w:t>
            </w:r>
          </w:p>
        </w:tc>
        <w:tc>
          <w:tcPr>
            <w:tcW w:w="1596" w:type="dxa"/>
            <w:gridSpan w:val="3"/>
            <w:vAlign w:val="center"/>
          </w:tcPr>
          <w:p w14:paraId="34E8DE9F">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教师</w:t>
            </w:r>
          </w:p>
          <w:p w14:paraId="23557122">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教研组长</w:t>
            </w:r>
          </w:p>
          <w:p w14:paraId="5D96F485">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班主任</w:t>
            </w:r>
          </w:p>
        </w:tc>
        <w:tc>
          <w:tcPr>
            <w:tcW w:w="991" w:type="dxa"/>
            <w:gridSpan w:val="2"/>
            <w:vAlign w:val="center"/>
          </w:tcPr>
          <w:p w14:paraId="129A49E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王  平</w:t>
            </w:r>
          </w:p>
        </w:tc>
      </w:tr>
      <w:tr w14:paraId="62D45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45" w:type="dxa"/>
            <w:gridSpan w:val="2"/>
            <w:vAlign w:val="center"/>
          </w:tcPr>
          <w:p w14:paraId="48CAA0C0">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2001.08</w:t>
            </w:r>
          </w:p>
        </w:tc>
        <w:tc>
          <w:tcPr>
            <w:tcW w:w="1335" w:type="dxa"/>
            <w:gridSpan w:val="3"/>
            <w:vAlign w:val="center"/>
          </w:tcPr>
          <w:p w14:paraId="66BDD6D6">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2003.07</w:t>
            </w:r>
          </w:p>
        </w:tc>
        <w:tc>
          <w:tcPr>
            <w:tcW w:w="4005" w:type="dxa"/>
            <w:gridSpan w:val="5"/>
            <w:vAlign w:val="center"/>
          </w:tcPr>
          <w:p w14:paraId="37CD2DEE">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淮阴师范学院第一附属小学</w:t>
            </w:r>
          </w:p>
        </w:tc>
        <w:tc>
          <w:tcPr>
            <w:tcW w:w="1596" w:type="dxa"/>
            <w:gridSpan w:val="3"/>
            <w:vAlign w:val="center"/>
          </w:tcPr>
          <w:p w14:paraId="3872C97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教师</w:t>
            </w:r>
          </w:p>
          <w:p w14:paraId="77470CE9">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教研组长</w:t>
            </w:r>
          </w:p>
        </w:tc>
        <w:tc>
          <w:tcPr>
            <w:tcW w:w="991" w:type="dxa"/>
            <w:gridSpan w:val="2"/>
            <w:vAlign w:val="center"/>
          </w:tcPr>
          <w:p w14:paraId="13537660">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王  平</w:t>
            </w:r>
          </w:p>
        </w:tc>
      </w:tr>
      <w:tr w14:paraId="3B9B5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45" w:type="dxa"/>
            <w:gridSpan w:val="2"/>
            <w:vAlign w:val="center"/>
          </w:tcPr>
          <w:p w14:paraId="28FED25F">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2003.08</w:t>
            </w:r>
          </w:p>
        </w:tc>
        <w:tc>
          <w:tcPr>
            <w:tcW w:w="1335" w:type="dxa"/>
            <w:gridSpan w:val="3"/>
            <w:vAlign w:val="center"/>
          </w:tcPr>
          <w:p w14:paraId="4EF5BAFB">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2015.07</w:t>
            </w:r>
          </w:p>
        </w:tc>
        <w:tc>
          <w:tcPr>
            <w:tcW w:w="4005" w:type="dxa"/>
            <w:gridSpan w:val="5"/>
            <w:vAlign w:val="center"/>
          </w:tcPr>
          <w:p w14:paraId="2FD2050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淮阴师范学院第一附属小学</w:t>
            </w:r>
          </w:p>
        </w:tc>
        <w:tc>
          <w:tcPr>
            <w:tcW w:w="1596" w:type="dxa"/>
            <w:gridSpan w:val="3"/>
            <w:vAlign w:val="center"/>
          </w:tcPr>
          <w:p w14:paraId="5C81D8A4">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教师</w:t>
            </w:r>
          </w:p>
          <w:p w14:paraId="09134B02">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教研组长</w:t>
            </w:r>
          </w:p>
          <w:p w14:paraId="11B8CB05">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班主任</w:t>
            </w:r>
          </w:p>
        </w:tc>
        <w:tc>
          <w:tcPr>
            <w:tcW w:w="991" w:type="dxa"/>
            <w:gridSpan w:val="2"/>
            <w:vAlign w:val="center"/>
          </w:tcPr>
          <w:p w14:paraId="7FAC354C">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王  平</w:t>
            </w:r>
          </w:p>
        </w:tc>
      </w:tr>
      <w:tr w14:paraId="3DC58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45" w:type="dxa"/>
            <w:gridSpan w:val="2"/>
            <w:vAlign w:val="center"/>
          </w:tcPr>
          <w:p w14:paraId="62BA787B">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2015.08</w:t>
            </w:r>
          </w:p>
        </w:tc>
        <w:tc>
          <w:tcPr>
            <w:tcW w:w="1335" w:type="dxa"/>
            <w:gridSpan w:val="3"/>
            <w:vAlign w:val="center"/>
          </w:tcPr>
          <w:p w14:paraId="11FBCAFE">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2017.07</w:t>
            </w:r>
          </w:p>
        </w:tc>
        <w:tc>
          <w:tcPr>
            <w:tcW w:w="4005" w:type="dxa"/>
            <w:gridSpan w:val="5"/>
            <w:vAlign w:val="center"/>
          </w:tcPr>
          <w:p w14:paraId="2489444C">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淮阴师范学院第一附属小学</w:t>
            </w:r>
          </w:p>
        </w:tc>
        <w:tc>
          <w:tcPr>
            <w:tcW w:w="1596" w:type="dxa"/>
            <w:gridSpan w:val="3"/>
            <w:vAlign w:val="center"/>
          </w:tcPr>
          <w:p w14:paraId="77B00531">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教师</w:t>
            </w:r>
          </w:p>
          <w:p w14:paraId="53330AFA">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年级部副主任</w:t>
            </w:r>
          </w:p>
        </w:tc>
        <w:tc>
          <w:tcPr>
            <w:tcW w:w="991" w:type="dxa"/>
            <w:gridSpan w:val="2"/>
            <w:vAlign w:val="center"/>
          </w:tcPr>
          <w:p w14:paraId="4C01179D">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王  平</w:t>
            </w:r>
          </w:p>
        </w:tc>
      </w:tr>
      <w:tr w14:paraId="644D9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exact"/>
        </w:trPr>
        <w:tc>
          <w:tcPr>
            <w:tcW w:w="1145" w:type="dxa"/>
            <w:gridSpan w:val="2"/>
            <w:vAlign w:val="center"/>
          </w:tcPr>
          <w:p w14:paraId="6B9D9AC5">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2017.08</w:t>
            </w:r>
          </w:p>
        </w:tc>
        <w:tc>
          <w:tcPr>
            <w:tcW w:w="1335" w:type="dxa"/>
            <w:gridSpan w:val="3"/>
            <w:vAlign w:val="center"/>
          </w:tcPr>
          <w:p w14:paraId="60EE6438">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2019.07</w:t>
            </w:r>
          </w:p>
        </w:tc>
        <w:tc>
          <w:tcPr>
            <w:tcW w:w="4005" w:type="dxa"/>
            <w:gridSpan w:val="5"/>
            <w:vAlign w:val="center"/>
          </w:tcPr>
          <w:p w14:paraId="33A5533C">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淮阴师范学院第一附属小学</w:t>
            </w:r>
          </w:p>
        </w:tc>
        <w:tc>
          <w:tcPr>
            <w:tcW w:w="1596" w:type="dxa"/>
            <w:gridSpan w:val="3"/>
            <w:vAlign w:val="center"/>
          </w:tcPr>
          <w:p w14:paraId="59C9F08E">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教师</w:t>
            </w:r>
          </w:p>
          <w:p w14:paraId="76A457C7">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办公室副主任</w:t>
            </w:r>
          </w:p>
        </w:tc>
        <w:tc>
          <w:tcPr>
            <w:tcW w:w="991" w:type="dxa"/>
            <w:gridSpan w:val="2"/>
            <w:vAlign w:val="center"/>
          </w:tcPr>
          <w:p w14:paraId="6F22D3B6">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王  平</w:t>
            </w:r>
          </w:p>
        </w:tc>
      </w:tr>
      <w:tr w14:paraId="14B66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exact"/>
        </w:trPr>
        <w:tc>
          <w:tcPr>
            <w:tcW w:w="1145" w:type="dxa"/>
            <w:gridSpan w:val="2"/>
            <w:vAlign w:val="center"/>
          </w:tcPr>
          <w:p w14:paraId="333F3C45">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2019.08</w:t>
            </w:r>
          </w:p>
        </w:tc>
        <w:tc>
          <w:tcPr>
            <w:tcW w:w="1335" w:type="dxa"/>
            <w:gridSpan w:val="3"/>
            <w:vAlign w:val="center"/>
          </w:tcPr>
          <w:p w14:paraId="06233350">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2024.07</w:t>
            </w:r>
          </w:p>
        </w:tc>
        <w:tc>
          <w:tcPr>
            <w:tcW w:w="4005" w:type="dxa"/>
            <w:gridSpan w:val="5"/>
            <w:vAlign w:val="center"/>
          </w:tcPr>
          <w:p w14:paraId="5CD95E59">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淮阴师范学院第一附属小学</w:t>
            </w:r>
          </w:p>
          <w:p w14:paraId="44ABC67F">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（其间：20</w:t>
            </w:r>
            <w:r>
              <w:rPr>
                <w:rFonts w:hint="eastAsia" w:ascii="楷体_GB2312" w:hAnsi="楷体_GB2312" w:eastAsia="楷体_GB2312" w:cs="楷体_GB2312"/>
                <w:color w:val="000000" w:themeColor="text1"/>
                <w:lang w:val="en-US" w:eastAsia="zh-CN"/>
                <w14:textFill>
                  <w14:solidFill>
                    <w14:schemeClr w14:val="tx1"/>
                  </w14:solidFill>
                </w14:textFill>
              </w:rPr>
              <w:t>20</w:t>
            </w:r>
            <w:r>
              <w:rPr>
                <w:rFonts w:hint="eastAsia" w:ascii="楷体_GB2312" w:hAnsi="楷体_GB2312" w:eastAsia="楷体_GB2312" w:cs="楷体_GB2312"/>
                <w:color w:val="000000" w:themeColor="text1"/>
                <w14:textFill>
                  <w14:solidFill>
                    <w14:schemeClr w14:val="tx1"/>
                  </w14:solidFill>
                </w14:textFill>
              </w:rPr>
              <w:t>.08～202</w:t>
            </w:r>
            <w:r>
              <w:rPr>
                <w:rFonts w:hint="eastAsia" w:ascii="楷体_GB2312" w:hAnsi="楷体_GB2312" w:eastAsia="楷体_GB2312" w:cs="楷体_GB2312"/>
                <w:color w:val="000000" w:themeColor="text1"/>
                <w:lang w:val="en-US" w:eastAsia="zh-CN"/>
                <w14:textFill>
                  <w14:solidFill>
                    <w14:schemeClr w14:val="tx1"/>
                  </w14:solidFill>
                </w14:textFill>
              </w:rPr>
              <w:t>1</w:t>
            </w:r>
            <w:r>
              <w:rPr>
                <w:rFonts w:hint="eastAsia" w:ascii="楷体_GB2312" w:hAnsi="楷体_GB2312" w:eastAsia="楷体_GB2312" w:cs="楷体_GB2312"/>
                <w:color w:val="000000" w:themeColor="text1"/>
                <w14:textFill>
                  <w14:solidFill>
                    <w14:schemeClr w14:val="tx1"/>
                  </w14:solidFill>
                </w14:textFill>
              </w:rPr>
              <w:t>.07淮安市承德路小学支教  挂职副校长）</w:t>
            </w:r>
          </w:p>
        </w:tc>
        <w:tc>
          <w:tcPr>
            <w:tcW w:w="1596" w:type="dxa"/>
            <w:gridSpan w:val="3"/>
            <w:vAlign w:val="center"/>
          </w:tcPr>
          <w:p w14:paraId="212F4E1C">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教师</w:t>
            </w:r>
          </w:p>
          <w:p w14:paraId="036A42CA">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办公室主任</w:t>
            </w:r>
          </w:p>
          <w:p w14:paraId="6928D576">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党支部书记</w:t>
            </w:r>
          </w:p>
        </w:tc>
        <w:tc>
          <w:tcPr>
            <w:tcW w:w="991" w:type="dxa"/>
            <w:gridSpan w:val="2"/>
            <w:vAlign w:val="center"/>
          </w:tcPr>
          <w:p w14:paraId="06E3BBB9">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王  平</w:t>
            </w:r>
          </w:p>
        </w:tc>
      </w:tr>
      <w:tr w14:paraId="135629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5" w:hRule="exact"/>
        </w:trPr>
        <w:tc>
          <w:tcPr>
            <w:tcW w:w="1145" w:type="dxa"/>
            <w:gridSpan w:val="2"/>
            <w:vAlign w:val="center"/>
          </w:tcPr>
          <w:p w14:paraId="36178A02">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2024.08</w:t>
            </w:r>
          </w:p>
        </w:tc>
        <w:tc>
          <w:tcPr>
            <w:tcW w:w="1335" w:type="dxa"/>
            <w:gridSpan w:val="3"/>
            <w:vAlign w:val="center"/>
          </w:tcPr>
          <w:p w14:paraId="4CCC5BB1">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2025.11</w:t>
            </w:r>
          </w:p>
        </w:tc>
        <w:tc>
          <w:tcPr>
            <w:tcW w:w="4005" w:type="dxa"/>
            <w:gridSpan w:val="5"/>
            <w:vAlign w:val="center"/>
          </w:tcPr>
          <w:p w14:paraId="26082F4C">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淮阴师范学院第一附属小学</w:t>
            </w:r>
          </w:p>
          <w:p w14:paraId="776C5FAA">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（其间：2024.08～2025.08 淮安市经济技术开发区安澜路小学支教</w:t>
            </w:r>
          </w:p>
          <w:p w14:paraId="3251E0C9">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挂职书记、校长</w:t>
            </w:r>
            <w:r>
              <w:rPr>
                <w:rFonts w:hint="eastAsia" w:ascii="楷体_GB2312" w:hAnsi="楷体_GB2312" w:eastAsia="楷体_GB2312" w:cs="楷体_GB2312"/>
                <w:color w:val="000000" w:themeColor="text1"/>
                <w:lang w:eastAsia="zh-CN"/>
                <w14:textFill>
                  <w14:solidFill>
                    <w14:schemeClr w14:val="tx1"/>
                  </w14:solidFill>
                </w14:textFill>
              </w:rPr>
              <w:t>）</w:t>
            </w:r>
          </w:p>
        </w:tc>
        <w:tc>
          <w:tcPr>
            <w:tcW w:w="1596" w:type="dxa"/>
            <w:gridSpan w:val="3"/>
            <w:vAlign w:val="center"/>
          </w:tcPr>
          <w:p w14:paraId="7CAC12D5">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教师</w:t>
            </w:r>
          </w:p>
          <w:p w14:paraId="23115BD9">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党委委员</w:t>
            </w:r>
          </w:p>
          <w:p w14:paraId="2B707E81">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办公室主任</w:t>
            </w:r>
          </w:p>
        </w:tc>
        <w:tc>
          <w:tcPr>
            <w:tcW w:w="991" w:type="dxa"/>
            <w:gridSpan w:val="2"/>
            <w:vAlign w:val="center"/>
          </w:tcPr>
          <w:p w14:paraId="387E074A">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王  平</w:t>
            </w:r>
          </w:p>
        </w:tc>
      </w:tr>
      <w:tr w14:paraId="4AE19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8" w:hRule="exact"/>
        </w:trPr>
        <w:tc>
          <w:tcPr>
            <w:tcW w:w="1145" w:type="dxa"/>
            <w:gridSpan w:val="2"/>
            <w:vAlign w:val="center"/>
          </w:tcPr>
          <w:p w14:paraId="6FCD89F7">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2025.12</w:t>
            </w:r>
          </w:p>
        </w:tc>
        <w:tc>
          <w:tcPr>
            <w:tcW w:w="1335" w:type="dxa"/>
            <w:gridSpan w:val="3"/>
            <w:vAlign w:val="center"/>
          </w:tcPr>
          <w:p w14:paraId="20AA0ED1">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至今</w:t>
            </w:r>
          </w:p>
        </w:tc>
        <w:tc>
          <w:tcPr>
            <w:tcW w:w="4005" w:type="dxa"/>
            <w:gridSpan w:val="5"/>
            <w:vAlign w:val="center"/>
          </w:tcPr>
          <w:p w14:paraId="1FB2E4C0">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淮安市实验小学</w:t>
            </w:r>
          </w:p>
        </w:tc>
        <w:tc>
          <w:tcPr>
            <w:tcW w:w="1596" w:type="dxa"/>
            <w:gridSpan w:val="3"/>
            <w:vAlign w:val="center"/>
          </w:tcPr>
          <w:p w14:paraId="6B2D5634">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教师</w:t>
            </w:r>
          </w:p>
          <w:p w14:paraId="78DA2C6E">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党委委员</w:t>
            </w:r>
          </w:p>
          <w:p w14:paraId="73AF4122">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副校长</w:t>
            </w:r>
          </w:p>
        </w:tc>
        <w:tc>
          <w:tcPr>
            <w:tcW w:w="991" w:type="dxa"/>
            <w:gridSpan w:val="2"/>
            <w:vAlign w:val="center"/>
          </w:tcPr>
          <w:p w14:paraId="7EA08CB6">
            <w:pPr>
              <w:spacing w:line="280" w:lineRule="exact"/>
              <w:jc w:val="center"/>
              <w:rPr>
                <w:rFonts w:ascii="楷体_GB2312" w:hAnsi="楷体_GB2312" w:eastAsia="楷体_GB2312" w:cs="楷体_GB2312"/>
                <w:color w:val="000000" w:themeColor="text1"/>
                <w14:textFill>
                  <w14:solidFill>
                    <w14:schemeClr w14:val="tx1"/>
                  </w14:solidFill>
                </w14:textFill>
              </w:rPr>
            </w:pPr>
            <w:r>
              <w:rPr>
                <w:rFonts w:hint="eastAsia" w:ascii="楷体_GB2312" w:hAnsi="楷体_GB2312" w:eastAsia="楷体_GB2312" w:cs="楷体_GB2312"/>
                <w:color w:val="000000" w:themeColor="text1"/>
                <w14:textFill>
                  <w14:solidFill>
                    <w14:schemeClr w14:val="tx1"/>
                  </w14:solidFill>
                </w14:textFill>
              </w:rPr>
              <w:t>王平</w:t>
            </w:r>
          </w:p>
        </w:tc>
      </w:tr>
    </w:tbl>
    <w:p w14:paraId="0C25525A">
      <w:pPr>
        <w:spacing w:line="40" w:lineRule="exact"/>
      </w:pPr>
    </w:p>
    <w:p w14:paraId="4F476D50">
      <w:pPr>
        <w:spacing w:line="560" w:lineRule="exact"/>
        <w:rPr>
          <w:rFonts w:eastAsia="黑体"/>
          <w:sz w:val="28"/>
          <w:szCs w:val="28"/>
        </w:rPr>
      </w:pPr>
      <w:r>
        <w:rPr>
          <w:rFonts w:eastAsia="黑体"/>
          <w:sz w:val="28"/>
          <w:szCs w:val="28"/>
        </w:rPr>
        <w:t>二、近6年教学工作情况</w:t>
      </w:r>
    </w:p>
    <w:tbl>
      <w:tblPr>
        <w:tblStyle w:val="8"/>
        <w:tblW w:w="8976"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31"/>
        <w:gridCol w:w="897"/>
        <w:gridCol w:w="1957"/>
        <w:gridCol w:w="818"/>
        <w:gridCol w:w="819"/>
        <w:gridCol w:w="1604"/>
        <w:gridCol w:w="1250"/>
      </w:tblGrid>
      <w:tr w14:paraId="7973B6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88" w:hRule="exact"/>
        </w:trPr>
        <w:tc>
          <w:tcPr>
            <w:tcW w:w="1631" w:type="dxa"/>
            <w:vAlign w:val="center"/>
          </w:tcPr>
          <w:p w14:paraId="61C2D856">
            <w:pPr>
              <w:spacing w:line="340" w:lineRule="exact"/>
              <w:jc w:val="center"/>
              <w:rPr>
                <w:rFonts w:eastAsia="仿宋_GB2312"/>
                <w:sz w:val="28"/>
                <w:szCs w:val="28"/>
              </w:rPr>
            </w:pPr>
            <w:r>
              <w:rPr>
                <w:rFonts w:eastAsia="仿宋_GB2312"/>
                <w:sz w:val="24"/>
                <w:szCs w:val="28"/>
              </w:rPr>
              <w:t>学期</w:t>
            </w:r>
          </w:p>
        </w:tc>
        <w:tc>
          <w:tcPr>
            <w:tcW w:w="897" w:type="dxa"/>
            <w:vAlign w:val="center"/>
          </w:tcPr>
          <w:p w14:paraId="321CFB5E">
            <w:pPr>
              <w:spacing w:line="340" w:lineRule="exact"/>
              <w:jc w:val="center"/>
              <w:rPr>
                <w:rFonts w:eastAsia="仿宋_GB2312"/>
                <w:sz w:val="24"/>
                <w:szCs w:val="28"/>
              </w:rPr>
            </w:pPr>
            <w:r>
              <w:rPr>
                <w:rFonts w:eastAsia="仿宋_GB2312"/>
                <w:sz w:val="24"/>
                <w:szCs w:val="28"/>
              </w:rPr>
              <w:t>年级</w:t>
            </w:r>
          </w:p>
        </w:tc>
        <w:tc>
          <w:tcPr>
            <w:tcW w:w="1957" w:type="dxa"/>
            <w:vAlign w:val="center"/>
          </w:tcPr>
          <w:p w14:paraId="3D56B720">
            <w:pPr>
              <w:spacing w:line="340" w:lineRule="exact"/>
              <w:jc w:val="center"/>
              <w:rPr>
                <w:rFonts w:eastAsia="仿宋_GB2312"/>
                <w:sz w:val="24"/>
                <w:szCs w:val="28"/>
              </w:rPr>
            </w:pPr>
            <w:r>
              <w:rPr>
                <w:rFonts w:eastAsia="仿宋_GB2312"/>
                <w:sz w:val="24"/>
                <w:szCs w:val="28"/>
              </w:rPr>
              <w:t>任教学科</w:t>
            </w:r>
          </w:p>
        </w:tc>
        <w:tc>
          <w:tcPr>
            <w:tcW w:w="818" w:type="dxa"/>
            <w:vAlign w:val="center"/>
          </w:tcPr>
          <w:p w14:paraId="2B08ED89">
            <w:pPr>
              <w:spacing w:line="340" w:lineRule="exact"/>
              <w:jc w:val="center"/>
              <w:rPr>
                <w:rFonts w:eastAsia="仿宋_GB2312"/>
                <w:sz w:val="24"/>
                <w:szCs w:val="28"/>
              </w:rPr>
            </w:pPr>
            <w:r>
              <w:rPr>
                <w:rFonts w:eastAsia="仿宋_GB2312"/>
                <w:sz w:val="24"/>
                <w:szCs w:val="28"/>
              </w:rPr>
              <w:t>周课</w:t>
            </w:r>
          </w:p>
          <w:p w14:paraId="65D342F4">
            <w:pPr>
              <w:spacing w:line="340" w:lineRule="exact"/>
              <w:jc w:val="center"/>
              <w:rPr>
                <w:rFonts w:eastAsia="仿宋_GB2312"/>
                <w:sz w:val="24"/>
                <w:szCs w:val="28"/>
              </w:rPr>
            </w:pPr>
            <w:r>
              <w:rPr>
                <w:rFonts w:eastAsia="仿宋_GB2312"/>
                <w:sz w:val="24"/>
                <w:szCs w:val="28"/>
              </w:rPr>
              <w:t>时数</w:t>
            </w:r>
          </w:p>
        </w:tc>
        <w:tc>
          <w:tcPr>
            <w:tcW w:w="819" w:type="dxa"/>
            <w:vAlign w:val="center"/>
          </w:tcPr>
          <w:p w14:paraId="2CC2E9E2">
            <w:pPr>
              <w:spacing w:line="340" w:lineRule="exact"/>
              <w:jc w:val="center"/>
              <w:rPr>
                <w:rFonts w:eastAsia="仿宋_GB2312"/>
                <w:sz w:val="24"/>
                <w:szCs w:val="28"/>
              </w:rPr>
            </w:pPr>
            <w:r>
              <w:rPr>
                <w:rFonts w:eastAsia="仿宋_GB2312"/>
                <w:sz w:val="24"/>
                <w:szCs w:val="28"/>
              </w:rPr>
              <w:t>总课</w:t>
            </w:r>
          </w:p>
          <w:p w14:paraId="0F559AE1">
            <w:pPr>
              <w:spacing w:line="340" w:lineRule="exact"/>
              <w:jc w:val="center"/>
              <w:rPr>
                <w:rFonts w:eastAsia="仿宋_GB2312"/>
                <w:sz w:val="24"/>
                <w:szCs w:val="28"/>
              </w:rPr>
            </w:pPr>
            <w:r>
              <w:rPr>
                <w:rFonts w:eastAsia="仿宋_GB2312"/>
                <w:sz w:val="24"/>
                <w:szCs w:val="28"/>
              </w:rPr>
              <w:t>时数</w:t>
            </w:r>
          </w:p>
        </w:tc>
        <w:tc>
          <w:tcPr>
            <w:tcW w:w="1604" w:type="dxa"/>
            <w:vAlign w:val="center"/>
          </w:tcPr>
          <w:p w14:paraId="12BD95A0">
            <w:pPr>
              <w:spacing w:line="340" w:lineRule="exact"/>
              <w:jc w:val="center"/>
              <w:rPr>
                <w:rFonts w:eastAsia="仿宋_GB2312"/>
                <w:sz w:val="24"/>
                <w:szCs w:val="28"/>
              </w:rPr>
            </w:pPr>
            <w:r>
              <w:rPr>
                <w:rFonts w:eastAsia="仿宋_GB2312"/>
                <w:sz w:val="24"/>
                <w:szCs w:val="28"/>
              </w:rPr>
              <w:t>授课班级</w:t>
            </w:r>
          </w:p>
        </w:tc>
        <w:tc>
          <w:tcPr>
            <w:tcW w:w="1250" w:type="dxa"/>
            <w:vAlign w:val="center"/>
          </w:tcPr>
          <w:p w14:paraId="70528EDD">
            <w:pPr>
              <w:spacing w:line="340" w:lineRule="exact"/>
              <w:jc w:val="center"/>
              <w:rPr>
                <w:rFonts w:eastAsia="仿宋_GB2312"/>
                <w:sz w:val="24"/>
                <w:szCs w:val="28"/>
              </w:rPr>
            </w:pPr>
            <w:r>
              <w:rPr>
                <w:rFonts w:eastAsia="仿宋_GB2312"/>
                <w:sz w:val="24"/>
                <w:szCs w:val="28"/>
              </w:rPr>
              <w:t>听课节数</w:t>
            </w:r>
          </w:p>
        </w:tc>
      </w:tr>
      <w:tr w14:paraId="5BC83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18247F48">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2020年春学期</w:t>
            </w:r>
          </w:p>
        </w:tc>
        <w:tc>
          <w:tcPr>
            <w:tcW w:w="897" w:type="dxa"/>
            <w:vAlign w:val="center"/>
          </w:tcPr>
          <w:p w14:paraId="708D453E">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五</w:t>
            </w:r>
          </w:p>
        </w:tc>
        <w:tc>
          <w:tcPr>
            <w:tcW w:w="1957" w:type="dxa"/>
            <w:vAlign w:val="center"/>
          </w:tcPr>
          <w:p w14:paraId="3A1120EB">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语文、道德与法治</w:t>
            </w:r>
          </w:p>
        </w:tc>
        <w:tc>
          <w:tcPr>
            <w:tcW w:w="818" w:type="dxa"/>
            <w:vAlign w:val="center"/>
          </w:tcPr>
          <w:p w14:paraId="310B56E9">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8</w:t>
            </w:r>
          </w:p>
        </w:tc>
        <w:tc>
          <w:tcPr>
            <w:tcW w:w="819" w:type="dxa"/>
            <w:vAlign w:val="center"/>
          </w:tcPr>
          <w:p w14:paraId="730CC1A8">
            <w:pPr>
              <w:spacing w:line="340" w:lineRule="exact"/>
              <w:jc w:val="center"/>
              <w:rPr>
                <w:rFonts w:hint="default" w:ascii="楷体_GB2312" w:hAnsi="楷体_GB2312" w:eastAsia="楷体_GB2312" w:cs="楷体_GB2312"/>
                <w:color w:val="000000" w:themeColor="text1"/>
                <w:szCs w:val="21"/>
                <w:lang w:val="en-US" w:eastAsia="zh-CN"/>
                <w14:textFill>
                  <w14:solidFill>
                    <w14:schemeClr w14:val="tx1"/>
                  </w14:solidFill>
                </w14:textFill>
              </w:rPr>
            </w:pPr>
            <w:r>
              <w:rPr>
                <w:rFonts w:hint="eastAsia" w:ascii="楷体_GB2312" w:hAnsi="楷体_GB2312" w:eastAsia="楷体_GB2312" w:cs="楷体_GB2312"/>
                <w:color w:val="000000" w:themeColor="text1"/>
                <w:szCs w:val="21"/>
                <w:lang w:val="en-US" w:eastAsia="zh-CN"/>
                <w14:textFill>
                  <w14:solidFill>
                    <w14:schemeClr w14:val="tx1"/>
                  </w14:solidFill>
                </w14:textFill>
              </w:rPr>
              <w:t>160</w:t>
            </w:r>
          </w:p>
        </w:tc>
        <w:tc>
          <w:tcPr>
            <w:tcW w:w="1604" w:type="dxa"/>
            <w:vAlign w:val="center"/>
          </w:tcPr>
          <w:p w14:paraId="71976E20">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五（11）</w:t>
            </w:r>
          </w:p>
        </w:tc>
        <w:tc>
          <w:tcPr>
            <w:tcW w:w="1250" w:type="dxa"/>
            <w:vAlign w:val="center"/>
          </w:tcPr>
          <w:p w14:paraId="19B6EF11">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20</w:t>
            </w:r>
          </w:p>
        </w:tc>
      </w:tr>
      <w:tr w14:paraId="6273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4B3DEB17">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2020年秋学期</w:t>
            </w:r>
          </w:p>
        </w:tc>
        <w:tc>
          <w:tcPr>
            <w:tcW w:w="897" w:type="dxa"/>
            <w:vAlign w:val="center"/>
          </w:tcPr>
          <w:p w14:paraId="581589E0">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二</w:t>
            </w:r>
          </w:p>
        </w:tc>
        <w:tc>
          <w:tcPr>
            <w:tcW w:w="1957" w:type="dxa"/>
            <w:vAlign w:val="center"/>
          </w:tcPr>
          <w:p w14:paraId="1AA1CACB">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w:t>
            </w:r>
          </w:p>
        </w:tc>
        <w:tc>
          <w:tcPr>
            <w:tcW w:w="818" w:type="dxa"/>
            <w:vAlign w:val="center"/>
          </w:tcPr>
          <w:p w14:paraId="5AA7E12B">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8</w:t>
            </w:r>
          </w:p>
        </w:tc>
        <w:tc>
          <w:tcPr>
            <w:tcW w:w="819" w:type="dxa"/>
            <w:vAlign w:val="center"/>
          </w:tcPr>
          <w:p w14:paraId="533B7AFD">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160</w:t>
            </w:r>
          </w:p>
        </w:tc>
        <w:tc>
          <w:tcPr>
            <w:tcW w:w="1604" w:type="dxa"/>
            <w:vAlign w:val="center"/>
          </w:tcPr>
          <w:p w14:paraId="0B007F73">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二（2）</w:t>
            </w:r>
          </w:p>
        </w:tc>
        <w:tc>
          <w:tcPr>
            <w:tcW w:w="1250" w:type="dxa"/>
            <w:vAlign w:val="center"/>
          </w:tcPr>
          <w:p w14:paraId="2DB0DD59">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20</w:t>
            </w:r>
          </w:p>
        </w:tc>
      </w:tr>
      <w:tr w14:paraId="79E20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1F117CC6">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2021年春学期</w:t>
            </w:r>
          </w:p>
        </w:tc>
        <w:tc>
          <w:tcPr>
            <w:tcW w:w="897" w:type="dxa"/>
            <w:vAlign w:val="center"/>
          </w:tcPr>
          <w:p w14:paraId="2257AC78">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二</w:t>
            </w:r>
          </w:p>
        </w:tc>
        <w:tc>
          <w:tcPr>
            <w:tcW w:w="1957" w:type="dxa"/>
            <w:vAlign w:val="center"/>
          </w:tcPr>
          <w:p w14:paraId="6DDF9E7D">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w:t>
            </w:r>
          </w:p>
        </w:tc>
        <w:tc>
          <w:tcPr>
            <w:tcW w:w="818" w:type="dxa"/>
            <w:vAlign w:val="center"/>
          </w:tcPr>
          <w:p w14:paraId="5C11A8B4">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8</w:t>
            </w:r>
          </w:p>
        </w:tc>
        <w:tc>
          <w:tcPr>
            <w:tcW w:w="819" w:type="dxa"/>
            <w:vAlign w:val="center"/>
          </w:tcPr>
          <w:p w14:paraId="7066D2EF">
            <w:pPr>
              <w:spacing w:line="340" w:lineRule="exact"/>
              <w:jc w:val="center"/>
              <w:rPr>
                <w:rFonts w:ascii="楷体_GB2312" w:hAnsi="楷体_GB2312" w:eastAsia="楷体_GB2312" w:cs="楷体_GB2312"/>
                <w:color w:val="FF0000"/>
                <w:szCs w:val="21"/>
              </w:rPr>
            </w:pPr>
            <w:r>
              <w:rPr>
                <w:rFonts w:hint="eastAsia" w:ascii="楷体_GB2312" w:hAnsi="楷体_GB2312" w:eastAsia="楷体_GB2312" w:cs="楷体_GB2312"/>
                <w:color w:val="000000" w:themeColor="text1"/>
                <w:szCs w:val="21"/>
                <w14:textFill>
                  <w14:solidFill>
                    <w14:schemeClr w14:val="tx1"/>
                  </w14:solidFill>
                </w14:textFill>
              </w:rPr>
              <w:t>160</w:t>
            </w:r>
          </w:p>
        </w:tc>
        <w:tc>
          <w:tcPr>
            <w:tcW w:w="1604" w:type="dxa"/>
            <w:vAlign w:val="center"/>
          </w:tcPr>
          <w:p w14:paraId="148C6F4B">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二（2）</w:t>
            </w:r>
          </w:p>
        </w:tc>
        <w:tc>
          <w:tcPr>
            <w:tcW w:w="1250" w:type="dxa"/>
            <w:vAlign w:val="center"/>
          </w:tcPr>
          <w:p w14:paraId="4F004BC4">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20</w:t>
            </w:r>
          </w:p>
        </w:tc>
      </w:tr>
      <w:tr w14:paraId="4D995C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46CA45A5">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2021年秋学期</w:t>
            </w:r>
          </w:p>
        </w:tc>
        <w:tc>
          <w:tcPr>
            <w:tcW w:w="897" w:type="dxa"/>
            <w:vAlign w:val="center"/>
          </w:tcPr>
          <w:p w14:paraId="7635A610">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四</w:t>
            </w:r>
          </w:p>
        </w:tc>
        <w:tc>
          <w:tcPr>
            <w:tcW w:w="1957" w:type="dxa"/>
            <w:vAlign w:val="center"/>
          </w:tcPr>
          <w:p w14:paraId="7932CBD1">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语文、道德与法治</w:t>
            </w:r>
          </w:p>
        </w:tc>
        <w:tc>
          <w:tcPr>
            <w:tcW w:w="818" w:type="dxa"/>
            <w:vAlign w:val="center"/>
          </w:tcPr>
          <w:p w14:paraId="574FCFF8">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8</w:t>
            </w:r>
          </w:p>
        </w:tc>
        <w:tc>
          <w:tcPr>
            <w:tcW w:w="819" w:type="dxa"/>
            <w:vAlign w:val="center"/>
          </w:tcPr>
          <w:p w14:paraId="4B039C72">
            <w:pPr>
              <w:spacing w:line="340" w:lineRule="exact"/>
              <w:jc w:val="center"/>
              <w:rPr>
                <w:rFonts w:ascii="楷体_GB2312" w:hAnsi="楷体_GB2312" w:eastAsia="楷体_GB2312" w:cs="楷体_GB2312"/>
                <w:color w:val="FF0000"/>
                <w:szCs w:val="21"/>
              </w:rPr>
            </w:pPr>
            <w:r>
              <w:rPr>
                <w:rFonts w:hint="eastAsia" w:ascii="楷体_GB2312" w:hAnsi="楷体_GB2312" w:eastAsia="楷体_GB2312" w:cs="楷体_GB2312"/>
                <w:color w:val="000000" w:themeColor="text1"/>
                <w:szCs w:val="21"/>
                <w14:textFill>
                  <w14:solidFill>
                    <w14:schemeClr w14:val="tx1"/>
                  </w14:solidFill>
                </w14:textFill>
              </w:rPr>
              <w:t>160</w:t>
            </w:r>
          </w:p>
        </w:tc>
        <w:tc>
          <w:tcPr>
            <w:tcW w:w="1604" w:type="dxa"/>
            <w:vAlign w:val="center"/>
          </w:tcPr>
          <w:p w14:paraId="13AE8DE1">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四（3）</w:t>
            </w:r>
          </w:p>
        </w:tc>
        <w:tc>
          <w:tcPr>
            <w:tcW w:w="1250" w:type="dxa"/>
            <w:vAlign w:val="center"/>
          </w:tcPr>
          <w:p w14:paraId="7D31A8C7">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25</w:t>
            </w:r>
          </w:p>
        </w:tc>
      </w:tr>
      <w:tr w14:paraId="76101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204C743C">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2022年春学期</w:t>
            </w:r>
          </w:p>
        </w:tc>
        <w:tc>
          <w:tcPr>
            <w:tcW w:w="897" w:type="dxa"/>
            <w:vAlign w:val="center"/>
          </w:tcPr>
          <w:p w14:paraId="30FACA17">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四</w:t>
            </w:r>
          </w:p>
        </w:tc>
        <w:tc>
          <w:tcPr>
            <w:tcW w:w="1957" w:type="dxa"/>
            <w:vAlign w:val="center"/>
          </w:tcPr>
          <w:p w14:paraId="24F74DEE">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语文、道德与法治</w:t>
            </w:r>
          </w:p>
        </w:tc>
        <w:tc>
          <w:tcPr>
            <w:tcW w:w="818" w:type="dxa"/>
            <w:vAlign w:val="center"/>
          </w:tcPr>
          <w:p w14:paraId="1D73F3CB">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8</w:t>
            </w:r>
          </w:p>
        </w:tc>
        <w:tc>
          <w:tcPr>
            <w:tcW w:w="819" w:type="dxa"/>
            <w:vAlign w:val="center"/>
          </w:tcPr>
          <w:p w14:paraId="0441DF17">
            <w:pPr>
              <w:spacing w:line="340" w:lineRule="exact"/>
              <w:jc w:val="center"/>
              <w:rPr>
                <w:rFonts w:ascii="楷体_GB2312" w:hAnsi="楷体_GB2312" w:eastAsia="楷体_GB2312" w:cs="楷体_GB2312"/>
                <w:color w:val="FF0000"/>
                <w:szCs w:val="21"/>
              </w:rPr>
            </w:pPr>
            <w:r>
              <w:rPr>
                <w:rFonts w:hint="eastAsia" w:ascii="楷体_GB2312" w:hAnsi="楷体_GB2312" w:eastAsia="楷体_GB2312" w:cs="楷体_GB2312"/>
                <w:color w:val="000000" w:themeColor="text1"/>
                <w:szCs w:val="21"/>
                <w14:textFill>
                  <w14:solidFill>
                    <w14:schemeClr w14:val="tx1"/>
                  </w14:solidFill>
                </w14:textFill>
              </w:rPr>
              <w:t>160</w:t>
            </w:r>
          </w:p>
        </w:tc>
        <w:tc>
          <w:tcPr>
            <w:tcW w:w="1604" w:type="dxa"/>
            <w:vAlign w:val="center"/>
          </w:tcPr>
          <w:p w14:paraId="773AD3DE">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四（3）</w:t>
            </w:r>
          </w:p>
        </w:tc>
        <w:tc>
          <w:tcPr>
            <w:tcW w:w="1250" w:type="dxa"/>
            <w:vAlign w:val="center"/>
          </w:tcPr>
          <w:p w14:paraId="58FEC274">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20</w:t>
            </w:r>
          </w:p>
        </w:tc>
      </w:tr>
      <w:tr w14:paraId="4772E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2824EF0F">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2022年秋学期</w:t>
            </w:r>
          </w:p>
        </w:tc>
        <w:tc>
          <w:tcPr>
            <w:tcW w:w="897" w:type="dxa"/>
            <w:vAlign w:val="center"/>
          </w:tcPr>
          <w:p w14:paraId="120D6BF0">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五</w:t>
            </w:r>
          </w:p>
        </w:tc>
        <w:tc>
          <w:tcPr>
            <w:tcW w:w="1957" w:type="dxa"/>
            <w:vAlign w:val="center"/>
          </w:tcPr>
          <w:p w14:paraId="2D08F36B">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语文、道德与法治</w:t>
            </w:r>
          </w:p>
        </w:tc>
        <w:tc>
          <w:tcPr>
            <w:tcW w:w="818" w:type="dxa"/>
            <w:vAlign w:val="center"/>
          </w:tcPr>
          <w:p w14:paraId="02AFE463">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8</w:t>
            </w:r>
          </w:p>
        </w:tc>
        <w:tc>
          <w:tcPr>
            <w:tcW w:w="819" w:type="dxa"/>
            <w:vAlign w:val="center"/>
          </w:tcPr>
          <w:p w14:paraId="40EA97D8">
            <w:pPr>
              <w:spacing w:line="340" w:lineRule="exact"/>
              <w:jc w:val="center"/>
              <w:rPr>
                <w:rFonts w:hint="default" w:ascii="楷体_GB2312" w:hAnsi="楷体_GB2312" w:eastAsia="楷体_GB2312" w:cs="楷体_GB2312"/>
                <w:color w:val="FF0000"/>
                <w:szCs w:val="21"/>
                <w:lang w:val="en-US" w:eastAsia="zh-CN"/>
              </w:rPr>
            </w:pPr>
            <w:r>
              <w:rPr>
                <w:rFonts w:hint="eastAsia" w:ascii="楷体_GB2312" w:hAnsi="楷体_GB2312" w:eastAsia="楷体_GB2312" w:cs="楷体_GB2312"/>
                <w:color w:val="000000" w:themeColor="text1"/>
                <w:szCs w:val="21"/>
                <w14:textFill>
                  <w14:solidFill>
                    <w14:schemeClr w14:val="tx1"/>
                  </w14:solidFill>
                </w14:textFill>
              </w:rPr>
              <w:t>160</w:t>
            </w:r>
          </w:p>
        </w:tc>
        <w:tc>
          <w:tcPr>
            <w:tcW w:w="1604" w:type="dxa"/>
            <w:vAlign w:val="center"/>
          </w:tcPr>
          <w:p w14:paraId="095639E9">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五（3）</w:t>
            </w:r>
          </w:p>
        </w:tc>
        <w:tc>
          <w:tcPr>
            <w:tcW w:w="1250" w:type="dxa"/>
            <w:vAlign w:val="center"/>
          </w:tcPr>
          <w:p w14:paraId="31D6FAA2">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25</w:t>
            </w:r>
          </w:p>
        </w:tc>
      </w:tr>
      <w:tr w14:paraId="2B926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5F349198">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2023年春学期</w:t>
            </w:r>
          </w:p>
        </w:tc>
        <w:tc>
          <w:tcPr>
            <w:tcW w:w="897" w:type="dxa"/>
            <w:vAlign w:val="center"/>
          </w:tcPr>
          <w:p w14:paraId="0D06D953">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五</w:t>
            </w:r>
          </w:p>
        </w:tc>
        <w:tc>
          <w:tcPr>
            <w:tcW w:w="1957" w:type="dxa"/>
            <w:vAlign w:val="center"/>
          </w:tcPr>
          <w:p w14:paraId="2402AE9C">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语文、道德与法治</w:t>
            </w:r>
          </w:p>
        </w:tc>
        <w:tc>
          <w:tcPr>
            <w:tcW w:w="818" w:type="dxa"/>
            <w:vAlign w:val="center"/>
          </w:tcPr>
          <w:p w14:paraId="3AE806CE">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8</w:t>
            </w:r>
          </w:p>
        </w:tc>
        <w:tc>
          <w:tcPr>
            <w:tcW w:w="819" w:type="dxa"/>
            <w:vAlign w:val="center"/>
          </w:tcPr>
          <w:p w14:paraId="7C6B77BF">
            <w:pPr>
              <w:spacing w:line="340" w:lineRule="exact"/>
              <w:jc w:val="center"/>
              <w:rPr>
                <w:rFonts w:ascii="楷体_GB2312" w:hAnsi="楷体_GB2312" w:eastAsia="楷体_GB2312" w:cs="楷体_GB2312"/>
                <w:color w:val="FF0000"/>
                <w:szCs w:val="21"/>
              </w:rPr>
            </w:pPr>
            <w:r>
              <w:rPr>
                <w:rFonts w:hint="eastAsia" w:ascii="楷体_GB2312" w:hAnsi="楷体_GB2312" w:eastAsia="楷体_GB2312" w:cs="楷体_GB2312"/>
                <w:color w:val="000000" w:themeColor="text1"/>
                <w:szCs w:val="21"/>
                <w14:textFill>
                  <w14:solidFill>
                    <w14:schemeClr w14:val="tx1"/>
                  </w14:solidFill>
                </w14:textFill>
              </w:rPr>
              <w:t>160</w:t>
            </w:r>
          </w:p>
        </w:tc>
        <w:tc>
          <w:tcPr>
            <w:tcW w:w="1604" w:type="dxa"/>
            <w:vAlign w:val="center"/>
          </w:tcPr>
          <w:p w14:paraId="5A8395A7">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五（3）</w:t>
            </w:r>
          </w:p>
        </w:tc>
        <w:tc>
          <w:tcPr>
            <w:tcW w:w="1250" w:type="dxa"/>
            <w:vAlign w:val="center"/>
          </w:tcPr>
          <w:p w14:paraId="3DAB20FC">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37</w:t>
            </w:r>
          </w:p>
        </w:tc>
      </w:tr>
      <w:tr w14:paraId="68322B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429D522F">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2023年秋学期</w:t>
            </w:r>
          </w:p>
        </w:tc>
        <w:tc>
          <w:tcPr>
            <w:tcW w:w="897" w:type="dxa"/>
            <w:vAlign w:val="center"/>
          </w:tcPr>
          <w:p w14:paraId="3067109E">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六</w:t>
            </w:r>
          </w:p>
        </w:tc>
        <w:tc>
          <w:tcPr>
            <w:tcW w:w="1957" w:type="dxa"/>
            <w:vAlign w:val="center"/>
          </w:tcPr>
          <w:p w14:paraId="076AA65C">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语文、道德与法治</w:t>
            </w:r>
          </w:p>
        </w:tc>
        <w:tc>
          <w:tcPr>
            <w:tcW w:w="818" w:type="dxa"/>
            <w:vAlign w:val="center"/>
          </w:tcPr>
          <w:p w14:paraId="6799C3B2">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8</w:t>
            </w:r>
          </w:p>
        </w:tc>
        <w:tc>
          <w:tcPr>
            <w:tcW w:w="819" w:type="dxa"/>
            <w:vAlign w:val="center"/>
          </w:tcPr>
          <w:p w14:paraId="02B38836">
            <w:pPr>
              <w:spacing w:line="340" w:lineRule="exact"/>
              <w:jc w:val="center"/>
              <w:rPr>
                <w:rFonts w:ascii="楷体_GB2312" w:hAnsi="楷体_GB2312" w:eastAsia="楷体_GB2312" w:cs="楷体_GB2312"/>
                <w:color w:val="FF0000"/>
                <w:szCs w:val="21"/>
              </w:rPr>
            </w:pPr>
            <w:r>
              <w:rPr>
                <w:rFonts w:hint="eastAsia" w:ascii="楷体_GB2312" w:hAnsi="楷体_GB2312" w:eastAsia="楷体_GB2312" w:cs="楷体_GB2312"/>
                <w:color w:val="000000" w:themeColor="text1"/>
                <w:szCs w:val="21"/>
                <w14:textFill>
                  <w14:solidFill>
                    <w14:schemeClr w14:val="tx1"/>
                  </w14:solidFill>
                </w14:textFill>
              </w:rPr>
              <w:t>160</w:t>
            </w:r>
          </w:p>
        </w:tc>
        <w:tc>
          <w:tcPr>
            <w:tcW w:w="1604" w:type="dxa"/>
            <w:vAlign w:val="center"/>
          </w:tcPr>
          <w:p w14:paraId="04857465">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六（3）</w:t>
            </w:r>
          </w:p>
        </w:tc>
        <w:tc>
          <w:tcPr>
            <w:tcW w:w="1250" w:type="dxa"/>
            <w:vAlign w:val="center"/>
          </w:tcPr>
          <w:p w14:paraId="341DC87B">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26</w:t>
            </w:r>
          </w:p>
        </w:tc>
      </w:tr>
      <w:tr w14:paraId="318A25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0DBDED55">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2024年春学期</w:t>
            </w:r>
          </w:p>
        </w:tc>
        <w:tc>
          <w:tcPr>
            <w:tcW w:w="897" w:type="dxa"/>
            <w:vAlign w:val="center"/>
          </w:tcPr>
          <w:p w14:paraId="2162C550">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六</w:t>
            </w:r>
          </w:p>
        </w:tc>
        <w:tc>
          <w:tcPr>
            <w:tcW w:w="1957" w:type="dxa"/>
            <w:vAlign w:val="center"/>
          </w:tcPr>
          <w:p w14:paraId="721C2C9D">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语文、道德与法治</w:t>
            </w:r>
          </w:p>
        </w:tc>
        <w:tc>
          <w:tcPr>
            <w:tcW w:w="818" w:type="dxa"/>
            <w:vAlign w:val="center"/>
          </w:tcPr>
          <w:p w14:paraId="204114EF">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8</w:t>
            </w:r>
          </w:p>
        </w:tc>
        <w:tc>
          <w:tcPr>
            <w:tcW w:w="819" w:type="dxa"/>
            <w:vAlign w:val="center"/>
          </w:tcPr>
          <w:p w14:paraId="1DF4BDDD">
            <w:pPr>
              <w:spacing w:line="340" w:lineRule="exact"/>
              <w:jc w:val="center"/>
              <w:rPr>
                <w:rFonts w:ascii="楷体_GB2312" w:hAnsi="楷体_GB2312" w:eastAsia="楷体_GB2312" w:cs="楷体_GB2312"/>
                <w:color w:val="FF0000"/>
                <w:szCs w:val="21"/>
              </w:rPr>
            </w:pPr>
            <w:r>
              <w:rPr>
                <w:rFonts w:hint="eastAsia" w:ascii="楷体_GB2312" w:hAnsi="楷体_GB2312" w:eastAsia="楷体_GB2312" w:cs="楷体_GB2312"/>
                <w:color w:val="000000" w:themeColor="text1"/>
                <w:szCs w:val="21"/>
                <w14:textFill>
                  <w14:solidFill>
                    <w14:schemeClr w14:val="tx1"/>
                  </w14:solidFill>
                </w14:textFill>
              </w:rPr>
              <w:t>160</w:t>
            </w:r>
          </w:p>
        </w:tc>
        <w:tc>
          <w:tcPr>
            <w:tcW w:w="1604" w:type="dxa"/>
            <w:vAlign w:val="center"/>
          </w:tcPr>
          <w:p w14:paraId="255FD2B1">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六（3）</w:t>
            </w:r>
          </w:p>
        </w:tc>
        <w:tc>
          <w:tcPr>
            <w:tcW w:w="1250" w:type="dxa"/>
            <w:vAlign w:val="center"/>
          </w:tcPr>
          <w:p w14:paraId="2A67D22B">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22</w:t>
            </w:r>
          </w:p>
        </w:tc>
      </w:tr>
      <w:tr w14:paraId="4CABA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24158C59">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2024年秋学期</w:t>
            </w:r>
          </w:p>
        </w:tc>
        <w:tc>
          <w:tcPr>
            <w:tcW w:w="897" w:type="dxa"/>
            <w:vAlign w:val="center"/>
          </w:tcPr>
          <w:p w14:paraId="07CD2B8A">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二</w:t>
            </w:r>
          </w:p>
        </w:tc>
        <w:tc>
          <w:tcPr>
            <w:tcW w:w="1957" w:type="dxa"/>
            <w:vAlign w:val="center"/>
          </w:tcPr>
          <w:p w14:paraId="7D8D74BA">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语文、道德与法治</w:t>
            </w:r>
          </w:p>
        </w:tc>
        <w:tc>
          <w:tcPr>
            <w:tcW w:w="818" w:type="dxa"/>
            <w:vAlign w:val="center"/>
          </w:tcPr>
          <w:p w14:paraId="3371DFE9">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4</w:t>
            </w:r>
          </w:p>
        </w:tc>
        <w:tc>
          <w:tcPr>
            <w:tcW w:w="819" w:type="dxa"/>
            <w:vAlign w:val="center"/>
          </w:tcPr>
          <w:p w14:paraId="2A452770">
            <w:pPr>
              <w:spacing w:line="340" w:lineRule="exact"/>
              <w:jc w:val="center"/>
              <w:rPr>
                <w:rFonts w:ascii="楷体_GB2312" w:hAnsi="楷体_GB2312" w:eastAsia="楷体_GB2312" w:cs="楷体_GB2312"/>
                <w:color w:val="FF0000"/>
                <w:szCs w:val="21"/>
              </w:rPr>
            </w:pPr>
            <w:r>
              <w:rPr>
                <w:rFonts w:hint="eastAsia" w:ascii="楷体_GB2312" w:hAnsi="楷体_GB2312" w:eastAsia="楷体_GB2312" w:cs="楷体_GB2312"/>
                <w:color w:val="000000" w:themeColor="text1"/>
                <w:szCs w:val="21"/>
                <w14:textFill>
                  <w14:solidFill>
                    <w14:schemeClr w14:val="tx1"/>
                  </w14:solidFill>
                </w14:textFill>
              </w:rPr>
              <w:t>80</w:t>
            </w:r>
          </w:p>
        </w:tc>
        <w:tc>
          <w:tcPr>
            <w:tcW w:w="1604" w:type="dxa"/>
            <w:vAlign w:val="center"/>
          </w:tcPr>
          <w:p w14:paraId="70AD7C6B">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二（2）（3）</w:t>
            </w:r>
          </w:p>
        </w:tc>
        <w:tc>
          <w:tcPr>
            <w:tcW w:w="1250" w:type="dxa"/>
            <w:vAlign w:val="center"/>
          </w:tcPr>
          <w:p w14:paraId="706E0853">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20</w:t>
            </w:r>
          </w:p>
        </w:tc>
      </w:tr>
      <w:tr w14:paraId="1E712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exact"/>
        </w:trPr>
        <w:tc>
          <w:tcPr>
            <w:tcW w:w="1631" w:type="dxa"/>
            <w:vAlign w:val="center"/>
          </w:tcPr>
          <w:p w14:paraId="6CE5E167">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2025年春学期</w:t>
            </w:r>
          </w:p>
        </w:tc>
        <w:tc>
          <w:tcPr>
            <w:tcW w:w="897" w:type="dxa"/>
            <w:vAlign w:val="center"/>
          </w:tcPr>
          <w:p w14:paraId="3EDB7F57">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二</w:t>
            </w:r>
          </w:p>
        </w:tc>
        <w:tc>
          <w:tcPr>
            <w:tcW w:w="1957" w:type="dxa"/>
            <w:vAlign w:val="center"/>
          </w:tcPr>
          <w:p w14:paraId="0DCC0235">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语文、道德与法治</w:t>
            </w:r>
          </w:p>
        </w:tc>
        <w:tc>
          <w:tcPr>
            <w:tcW w:w="818" w:type="dxa"/>
            <w:vAlign w:val="center"/>
          </w:tcPr>
          <w:p w14:paraId="1CF53FD5">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4</w:t>
            </w:r>
          </w:p>
        </w:tc>
        <w:tc>
          <w:tcPr>
            <w:tcW w:w="819" w:type="dxa"/>
            <w:vAlign w:val="center"/>
          </w:tcPr>
          <w:p w14:paraId="4C3886D2">
            <w:pPr>
              <w:spacing w:line="340" w:lineRule="exact"/>
              <w:jc w:val="center"/>
              <w:rPr>
                <w:rFonts w:hint="default" w:ascii="楷体_GB2312" w:hAnsi="楷体_GB2312" w:eastAsia="楷体_GB2312" w:cs="楷体_GB2312"/>
                <w:color w:val="FF0000"/>
                <w:szCs w:val="21"/>
                <w:lang w:val="en-US" w:eastAsia="zh-CN"/>
              </w:rPr>
            </w:pPr>
            <w:r>
              <w:rPr>
                <w:rFonts w:hint="eastAsia" w:ascii="楷体_GB2312" w:hAnsi="楷体_GB2312" w:eastAsia="楷体_GB2312" w:cs="楷体_GB2312"/>
                <w:color w:val="000000" w:themeColor="text1"/>
                <w:szCs w:val="21"/>
                <w:lang w:val="en-US" w:eastAsia="zh-CN"/>
                <w14:textFill>
                  <w14:solidFill>
                    <w14:schemeClr w14:val="tx1"/>
                  </w14:solidFill>
                </w14:textFill>
              </w:rPr>
              <w:t>80</w:t>
            </w:r>
          </w:p>
        </w:tc>
        <w:tc>
          <w:tcPr>
            <w:tcW w:w="1604" w:type="dxa"/>
            <w:vAlign w:val="center"/>
          </w:tcPr>
          <w:p w14:paraId="329AED0C">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二（2）（3）</w:t>
            </w:r>
          </w:p>
        </w:tc>
        <w:tc>
          <w:tcPr>
            <w:tcW w:w="1250" w:type="dxa"/>
            <w:vAlign w:val="center"/>
          </w:tcPr>
          <w:p w14:paraId="1FD1DF61">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23</w:t>
            </w:r>
          </w:p>
        </w:tc>
      </w:tr>
      <w:tr w14:paraId="6E76F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 w:hRule="exact"/>
        </w:trPr>
        <w:tc>
          <w:tcPr>
            <w:tcW w:w="1631" w:type="dxa"/>
            <w:vAlign w:val="center"/>
          </w:tcPr>
          <w:p w14:paraId="0601033D">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2025年秋学期</w:t>
            </w:r>
          </w:p>
        </w:tc>
        <w:tc>
          <w:tcPr>
            <w:tcW w:w="897" w:type="dxa"/>
            <w:vAlign w:val="center"/>
          </w:tcPr>
          <w:p w14:paraId="1885DE89">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三、五</w:t>
            </w:r>
          </w:p>
        </w:tc>
        <w:tc>
          <w:tcPr>
            <w:tcW w:w="1957" w:type="dxa"/>
            <w:vAlign w:val="center"/>
          </w:tcPr>
          <w:p w14:paraId="1694CD0C">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语文、道德与法治</w:t>
            </w:r>
          </w:p>
          <w:p w14:paraId="04BDD781">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劳动、阅读</w:t>
            </w:r>
          </w:p>
        </w:tc>
        <w:tc>
          <w:tcPr>
            <w:tcW w:w="818" w:type="dxa"/>
            <w:vAlign w:val="center"/>
          </w:tcPr>
          <w:p w14:paraId="016B0A05">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9</w:t>
            </w:r>
          </w:p>
        </w:tc>
        <w:tc>
          <w:tcPr>
            <w:tcW w:w="819" w:type="dxa"/>
            <w:vAlign w:val="center"/>
          </w:tcPr>
          <w:p w14:paraId="23D80114">
            <w:pPr>
              <w:spacing w:line="340" w:lineRule="exact"/>
              <w:jc w:val="center"/>
              <w:rPr>
                <w:rFonts w:hint="default" w:ascii="楷体_GB2312" w:hAnsi="楷体_GB2312" w:eastAsia="楷体_GB2312" w:cs="楷体_GB2312"/>
                <w:color w:val="FF0000"/>
                <w:szCs w:val="21"/>
                <w:lang w:val="en-US" w:eastAsia="zh-CN"/>
              </w:rPr>
            </w:pPr>
            <w:r>
              <w:rPr>
                <w:rFonts w:hint="eastAsia" w:ascii="楷体_GB2312" w:hAnsi="楷体_GB2312" w:eastAsia="楷体_GB2312" w:cs="楷体_GB2312"/>
                <w:color w:val="000000" w:themeColor="text1"/>
                <w:szCs w:val="21"/>
                <w:lang w:val="en-US" w:eastAsia="zh-CN"/>
                <w14:textFill>
                  <w14:solidFill>
                    <w14:schemeClr w14:val="tx1"/>
                  </w14:solidFill>
                </w14:textFill>
              </w:rPr>
              <w:t>180</w:t>
            </w:r>
          </w:p>
        </w:tc>
        <w:tc>
          <w:tcPr>
            <w:tcW w:w="1604" w:type="dxa"/>
            <w:vAlign w:val="center"/>
          </w:tcPr>
          <w:p w14:paraId="79146213">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三（26）</w:t>
            </w:r>
          </w:p>
          <w:p w14:paraId="0E71DF9D">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五（11）</w:t>
            </w:r>
          </w:p>
        </w:tc>
        <w:tc>
          <w:tcPr>
            <w:tcW w:w="1250" w:type="dxa"/>
            <w:vAlign w:val="center"/>
          </w:tcPr>
          <w:p w14:paraId="0106A13A">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34</w:t>
            </w:r>
          </w:p>
        </w:tc>
      </w:tr>
    </w:tbl>
    <w:p w14:paraId="3B5DE625">
      <w:pPr>
        <w:spacing w:line="400" w:lineRule="exact"/>
        <w:ind w:left="958" w:hanging="957" w:hangingChars="342"/>
        <w:rPr>
          <w:rFonts w:eastAsia="楷体_GB2312"/>
          <w:sz w:val="24"/>
          <w:szCs w:val="28"/>
        </w:rPr>
      </w:pPr>
      <w:r>
        <w:rPr>
          <w:rFonts w:eastAsia="黑体"/>
          <w:sz w:val="28"/>
          <w:szCs w:val="28"/>
        </w:rPr>
        <w:t>备注：</w:t>
      </w:r>
      <w:r>
        <w:rPr>
          <w:rFonts w:hint="eastAsia" w:eastAsia="黑体"/>
          <w:sz w:val="28"/>
          <w:szCs w:val="28"/>
        </w:rPr>
        <w:t xml:space="preserve"> </w:t>
      </w:r>
      <w:r>
        <w:rPr>
          <w:rFonts w:eastAsia="楷体_GB2312"/>
          <w:sz w:val="24"/>
          <w:szCs w:val="28"/>
        </w:rPr>
        <w:t>1.周课时数和总学时数应以实际课堂教学时数填写。</w:t>
      </w:r>
    </w:p>
    <w:p w14:paraId="50327C47">
      <w:pPr>
        <w:numPr>
          <w:ilvl w:val="0"/>
          <w:numId w:val="1"/>
        </w:numPr>
        <w:spacing w:line="400" w:lineRule="exact"/>
        <w:ind w:firstLine="960" w:firstLineChars="400"/>
        <w:rPr>
          <w:rFonts w:eastAsia="楷体_GB2312"/>
          <w:sz w:val="24"/>
          <w:szCs w:val="28"/>
        </w:rPr>
      </w:pPr>
      <w:r>
        <w:rPr>
          <w:rFonts w:eastAsia="楷体_GB2312"/>
          <w:sz w:val="24"/>
          <w:szCs w:val="28"/>
        </w:rPr>
        <w:t>学校行政人员和教研员填写听课节数。</w:t>
      </w:r>
    </w:p>
    <w:p w14:paraId="3AB603A9">
      <w:pPr>
        <w:numPr>
          <w:ilvl w:val="0"/>
          <w:numId w:val="0"/>
        </w:numPr>
        <w:spacing w:line="400" w:lineRule="exact"/>
        <w:rPr>
          <w:rFonts w:eastAsia="黑体"/>
          <w:sz w:val="28"/>
          <w:szCs w:val="28"/>
        </w:rPr>
      </w:pPr>
      <w:r>
        <w:rPr>
          <w:rFonts w:eastAsia="黑体"/>
          <w:sz w:val="28"/>
          <w:szCs w:val="28"/>
        </w:rPr>
        <w:t>三、近6年育人案例</w:t>
      </w:r>
    </w:p>
    <w:tbl>
      <w:tblPr>
        <w:tblStyle w:val="8"/>
        <w:tblW w:w="907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71"/>
      </w:tblGrid>
      <w:tr w14:paraId="3374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2" w:hRule="atLeast"/>
        </w:trPr>
        <w:tc>
          <w:tcPr>
            <w:tcW w:w="0" w:type="auto"/>
          </w:tcPr>
          <w:p w14:paraId="5EAE610E">
            <w:pPr>
              <w:pStyle w:val="13"/>
              <w:spacing w:line="400" w:lineRule="exact"/>
              <w:jc w:val="center"/>
              <w:rPr>
                <w:rFonts w:hAnsi="黑体"/>
                <w:sz w:val="28"/>
                <w:szCs w:val="28"/>
              </w:rPr>
            </w:pPr>
          </w:p>
          <w:p w14:paraId="190F095D">
            <w:pPr>
              <w:pStyle w:val="13"/>
              <w:spacing w:line="400" w:lineRule="exact"/>
              <w:jc w:val="center"/>
              <w:rPr>
                <w:rFonts w:hAnsi="黑体"/>
                <w:sz w:val="28"/>
                <w:szCs w:val="28"/>
              </w:rPr>
            </w:pPr>
            <w:r>
              <w:rPr>
                <w:rFonts w:hint="eastAsia" w:hAnsi="黑体"/>
                <w:sz w:val="28"/>
                <w:szCs w:val="28"/>
              </w:rPr>
              <w:t>尚美而教     向美而长</w:t>
            </w:r>
          </w:p>
          <w:p w14:paraId="58A9429F">
            <w:pPr>
              <w:pStyle w:val="13"/>
              <w:spacing w:line="400" w:lineRule="exact"/>
              <w:jc w:val="center"/>
              <w:rPr>
                <w:rFonts w:ascii="楷体" w:hAnsi="楷体" w:eastAsia="楷体" w:cs="楷体"/>
              </w:rPr>
            </w:pPr>
            <w:r>
              <w:rPr>
                <w:rFonts w:hint="eastAsia" w:ascii="楷体" w:hAnsi="楷体" w:eastAsia="楷体" w:cs="楷体"/>
              </w:rPr>
              <w:t>——</w:t>
            </w:r>
            <w:r>
              <w:rPr>
                <w:rFonts w:ascii="楷体" w:hAnsi="楷体" w:eastAsia="楷体" w:cs="楷体"/>
              </w:rPr>
              <w:t>谈</w:t>
            </w:r>
            <w:r>
              <w:rPr>
                <w:rFonts w:hint="eastAsia" w:ascii="楷体" w:hAnsi="楷体" w:eastAsia="楷体" w:cs="楷体"/>
                <w:color w:val="000000" w:themeColor="text1"/>
                <w14:textFill>
                  <w14:solidFill>
                    <w14:schemeClr w14:val="tx1"/>
                  </w14:solidFill>
                </w14:textFill>
              </w:rPr>
              <w:t>激活</w:t>
            </w:r>
            <w:r>
              <w:rPr>
                <w:rFonts w:hint="eastAsia" w:ascii="楷体" w:hAnsi="楷体" w:eastAsia="楷体" w:cs="楷体"/>
              </w:rPr>
              <w:t>小学生“生命自觉”育人策略案例</w:t>
            </w:r>
          </w:p>
          <w:p w14:paraId="1598DFB5">
            <w:pPr>
              <w:pStyle w:val="13"/>
              <w:spacing w:line="400" w:lineRule="exact"/>
              <w:jc w:val="center"/>
              <w:rPr>
                <w:rFonts w:ascii="楷体" w:hAnsi="楷体" w:eastAsia="楷体" w:cs="楷体"/>
              </w:rPr>
            </w:pPr>
          </w:p>
          <w:p w14:paraId="63920EF1">
            <w:pPr>
              <w:spacing w:line="440" w:lineRule="exact"/>
              <w:ind w:firstLine="480" w:firstLineChars="200"/>
              <w:jc w:val="left"/>
              <w:rPr>
                <w:rFonts w:ascii="楷体_GB2312" w:hAnsi="楷体_GB2312" w:eastAsia="楷体_GB2312" w:cs="楷体_GB2312"/>
                <w:sz w:val="24"/>
              </w:rPr>
            </w:pPr>
            <w:r>
              <w:rPr>
                <w:rFonts w:hint="eastAsia" w:ascii="楷体_GB2312" w:hAnsi="楷体_GB2312" w:eastAsia="楷体_GB2312" w:cs="楷体_GB2312"/>
                <w:sz w:val="24"/>
              </w:rPr>
              <w:t>1996年8月，我怀揣梦想成为了一名光荣的人民教师。担任班主任17年，语文教研组长15年，学校中层管理11年。从教30年来，我始终坚守“学高为师、身正为范”的教育信条，扎根一线课堂、深耕育人沃土。近六年，我立足教学实际，提出“尚美教育”主张，追求“尚美而教  向美而长”的理想教育境界，以温和之力，让每个孩子被看见、被点亮。</w:t>
            </w:r>
          </w:p>
          <w:p w14:paraId="09C28050">
            <w:pPr>
              <w:spacing w:line="440" w:lineRule="exact"/>
              <w:ind w:firstLine="482" w:firstLineChars="200"/>
              <w:jc w:val="left"/>
              <w:rPr>
                <w:rFonts w:ascii="楷体_GB2312" w:hAnsi="楷体_GB2312" w:eastAsia="楷体_GB2312" w:cs="楷体_GB2312"/>
                <w:sz w:val="24"/>
              </w:rPr>
            </w:pPr>
            <w:r>
              <w:rPr>
                <w:rFonts w:hint="eastAsia" w:ascii="楷体_GB2312" w:hAnsi="楷体_GB2312" w:eastAsia="楷体_GB2312" w:cs="楷体_GB2312"/>
                <w:b/>
                <w:bCs/>
                <w:color w:val="1F2329"/>
                <w:sz w:val="24"/>
              </w:rPr>
              <w:t>分层关爱育人：“心灵笔记” 点亮儿童</w:t>
            </w:r>
            <w:r>
              <w:rPr>
                <w:rFonts w:hint="eastAsia" w:ascii="楷体_GB2312" w:hAnsi="楷体_GB2312" w:eastAsia="楷体_GB2312" w:cs="楷体_GB2312"/>
                <w:b/>
                <w:bCs/>
                <w:color w:val="000000" w:themeColor="text1"/>
                <w:sz w:val="24"/>
                <w14:textFill>
                  <w14:solidFill>
                    <w14:schemeClr w14:val="tx1"/>
                  </w14:solidFill>
                </w14:textFill>
              </w:rPr>
              <w:t>个性</w:t>
            </w:r>
            <w:r>
              <w:rPr>
                <w:rFonts w:hint="eastAsia" w:ascii="楷体_GB2312" w:hAnsi="楷体_GB2312" w:eastAsia="楷体_GB2312" w:cs="楷体_GB2312"/>
                <w:b/>
                <w:bCs/>
                <w:color w:val="1F2329"/>
                <w:sz w:val="24"/>
              </w:rPr>
              <w:t>成长之光。</w:t>
            </w:r>
            <w:r>
              <w:rPr>
                <w:rFonts w:hint="eastAsia" w:ascii="楷体_GB2312" w:hAnsi="楷体_GB2312" w:eastAsia="楷体_GB2312" w:cs="楷体_GB2312"/>
                <w:color w:val="1F2329"/>
                <w:kern w:val="0"/>
                <w:sz w:val="24"/>
                <w:lang w:bidi="ar"/>
              </w:rPr>
              <w:t>每个孩子都是独一无二的小星辰，有着不同的性格与心事。日常教育中，我发现调皮好动、内向敏感的孩子，常常不擅长用语言表达内心。老师的一句叮嘱很容易流于表面，无法精准触碰孩子的真实情绪。因此，我开启了“心灵笔记”分层关爱育人模式，用一本本小小的笔记，搭建起师生专属的暖心桥梁、私密的心灵对话空间，</w:t>
            </w:r>
            <w:r>
              <w:rPr>
                <w:rFonts w:hint="eastAsia" w:ascii="楷体_GB2312" w:hAnsi="楷体_GB2312" w:eastAsia="楷体_GB2312" w:cs="楷体_GB2312"/>
                <w:b/>
                <w:bCs/>
                <w:color w:val="1F2329"/>
                <w:kern w:val="0"/>
                <w:sz w:val="24"/>
                <w:lang w:bidi="ar"/>
              </w:rPr>
              <w:t>精准满足不同孩子的成长需求</w:t>
            </w:r>
            <w:r>
              <w:rPr>
                <w:rFonts w:hint="eastAsia" w:ascii="楷体_GB2312" w:hAnsi="楷体_GB2312" w:eastAsia="楷体_GB2312" w:cs="楷体_GB2312"/>
                <w:color w:val="1F2329"/>
                <w:kern w:val="0"/>
                <w:sz w:val="24"/>
                <w:lang w:bidi="ar"/>
              </w:rPr>
              <w:t>。“心灵笔记”简单又温暖：面对内向寡言的孩子，我会在“心灵笔记”上悄悄写下温柔的鼓励，记录他们细微的进步；对于活泼浮躁的孩子，我委婉引导、温柔指正；针对情绪敏感的孩子，细致捕捉他们的心情变化，及时安抚共情。学生可随手在笔记中涂鸦绘画、粘贴贴纸，用色彩图案表达喜怒哀乐；也可向老师推荐喜欢的歌曲、书籍、</w:t>
            </w:r>
            <w:r>
              <w:rPr>
                <w:rFonts w:hint="eastAsia" w:ascii="楷体_GB2312" w:hAnsi="楷体_GB2312" w:eastAsia="楷体_GB2312" w:cs="楷体_GB2312"/>
                <w:color w:val="1F2329"/>
                <w:kern w:val="0"/>
                <w:sz w:val="24"/>
                <w:lang w:val="en-US" w:eastAsia="zh-CN" w:bidi="ar"/>
              </w:rPr>
              <w:t>电影</w:t>
            </w:r>
            <w:r>
              <w:rPr>
                <w:rFonts w:hint="eastAsia" w:ascii="楷体_GB2312" w:hAnsi="楷体_GB2312" w:eastAsia="楷体_GB2312" w:cs="楷体_GB2312"/>
                <w:color w:val="1F2329"/>
                <w:kern w:val="0"/>
                <w:sz w:val="24"/>
                <w:lang w:bidi="ar"/>
              </w:rPr>
              <w:t>，分享自己的爱好与感悟。日复一日的心灵陪伴，让教育变得细腻而有温度。曾经胆怯沉默的孩子，慢慢愿意主动分享心事；调皮叛逆的孩子，渐渐懂得自律、学会倾听。“心灵笔记”摒弃了一刀切的教育方式，让每一份个性都被尊重，每一种情绪都被接纳，化解孩子的成长困惑，滋养孩子的心灵，真正点亮每一位儿童的生命成长之光。</w:t>
            </w:r>
          </w:p>
          <w:p w14:paraId="45EB6441">
            <w:pPr>
              <w:keepNext w:val="0"/>
              <w:keepLines w:val="0"/>
              <w:pageBreakBefore w:val="0"/>
              <w:widowControl w:val="0"/>
              <w:kinsoku/>
              <w:wordWrap/>
              <w:overflowPunct/>
              <w:topLinePunct w:val="0"/>
              <w:autoSpaceDE/>
              <w:autoSpaceDN/>
              <w:bidi w:val="0"/>
              <w:adjustRightInd/>
              <w:snapToGrid/>
              <w:spacing w:line="42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bCs/>
                <w:color w:val="1F2329"/>
                <w:sz w:val="24"/>
              </w:rPr>
              <w:t>尚美语文育人：“创意表达”涵养儿童生命精神底色。</w:t>
            </w:r>
            <w:r>
              <w:rPr>
                <w:rFonts w:hint="eastAsia" w:ascii="楷体_GB2312" w:hAnsi="楷体_GB2312" w:eastAsia="楷体_GB2312" w:cs="楷体_GB2312"/>
                <w:sz w:val="24"/>
              </w:rPr>
              <w:t>我立足语文学科特色，提出“尚美语文”教学主张，构建具有“真纯之美”“简约之美”“充实之美”“生成之美”质感的语文课堂样态。一是结合语文教材引导学生进行</w:t>
            </w:r>
            <w:r>
              <w:rPr>
                <w:rFonts w:hint="eastAsia" w:ascii="楷体_GB2312" w:hAnsi="楷体_GB2312" w:eastAsia="楷体_GB2312" w:cs="楷体_GB2312"/>
                <w:b/>
                <w:bCs/>
                <w:sz w:val="24"/>
              </w:rPr>
              <w:t>“文本读创”</w:t>
            </w:r>
            <w:r>
              <w:rPr>
                <w:rFonts w:hint="eastAsia" w:ascii="楷体_GB2312" w:hAnsi="楷体_GB2312" w:eastAsia="楷体_GB2312" w:cs="楷体_GB2312"/>
                <w:sz w:val="24"/>
              </w:rPr>
              <w:t>表达。立足文本资源，从“词句段运用”到“场景扩写、短句创编”，从“文本仿写、故事续写、视角改写、片段重构、读后感创作”到“主题创编”，让“创意”表达扎根文本。每学年每位学生累计达30余篇，学生主动创作“个人文集”多本，陈某某、张某某等多位因调皮等原因难以教育的孩子在“读创表达”中得到转化。二是通过“</w:t>
            </w:r>
            <w:r>
              <w:rPr>
                <w:rFonts w:hint="eastAsia" w:ascii="楷体_GB2312" w:hAnsi="楷体_GB2312" w:eastAsia="楷体_GB2312" w:cs="楷体_GB2312"/>
                <w:b/>
                <w:bCs/>
                <w:sz w:val="24"/>
              </w:rPr>
              <w:t>童诗创作</w:t>
            </w:r>
            <w:r>
              <w:rPr>
                <w:rFonts w:hint="eastAsia" w:ascii="楷体_GB2312" w:hAnsi="楷体_GB2312" w:eastAsia="楷体_GB2312" w:cs="楷体_GB2312"/>
                <w:sz w:val="24"/>
              </w:rPr>
              <w:t>”表达，让学生学会用诗意语言表达童真感悟。以四季、自然、校园童趣为主题，组织学生品读经典儿童诗，学习诗歌简洁灵动的表达技巧，鼓励学生仿写、创写小诗。1年学生累计原创儿童诗300余首，</w:t>
            </w:r>
            <w:r>
              <w:rPr>
                <w:rFonts w:hint="eastAsia" w:ascii="楷体_GB2312" w:hAnsi="楷体_GB2312" w:eastAsia="楷体_GB2312" w:cs="楷体_GB2312"/>
                <w:sz w:val="24"/>
                <w:lang w:val="en-US" w:eastAsia="zh-CN"/>
              </w:rPr>
              <w:t>精选</w:t>
            </w:r>
            <w:r>
              <w:rPr>
                <w:rFonts w:hint="eastAsia" w:ascii="楷体_GB2312" w:hAnsi="楷体_GB2312" w:eastAsia="楷体_GB2312" w:cs="楷体_GB2312"/>
                <w:sz w:val="24"/>
              </w:rPr>
              <w:t>汇编成《孩子们写的诗》文集。三是链接生活进行</w:t>
            </w:r>
            <w:r>
              <w:rPr>
                <w:rFonts w:hint="eastAsia" w:ascii="楷体_GB2312" w:hAnsi="楷体_GB2312" w:eastAsia="楷体_GB2312" w:cs="楷体_GB2312"/>
                <w:b/>
                <w:bCs/>
                <w:sz w:val="24"/>
              </w:rPr>
              <w:t>“创意生活”</w:t>
            </w:r>
            <w:r>
              <w:rPr>
                <w:rFonts w:hint="eastAsia" w:ascii="楷体_GB2312" w:hAnsi="楷体_GB2312" w:eastAsia="楷体_GB2312" w:cs="楷体_GB2312"/>
                <w:sz w:val="24"/>
              </w:rPr>
              <w:t>表达。引导学生观察生活、发现美好，用个性化语言记录生活点滴。鼓励学生结合亲身经历，用文字、图文配文等多元形式创意表达生活感悟。通过沉浸式尚美语文育人，让提升审美素养、塑造美好品德，</w:t>
            </w:r>
            <w:r>
              <w:rPr>
                <w:rFonts w:hint="eastAsia" w:ascii="楷体_GB2312" w:hAnsi="楷体_GB2312" w:eastAsia="楷体_GB2312" w:cs="楷体_GB2312"/>
                <w:color w:val="1F2329"/>
                <w:sz w:val="24"/>
              </w:rPr>
              <w:t>涵养儿童生命自觉精神底色</w:t>
            </w:r>
            <w:r>
              <w:rPr>
                <w:rFonts w:hint="eastAsia" w:ascii="楷体_GB2312" w:hAnsi="楷体_GB2312" w:eastAsia="楷体_GB2312" w:cs="楷体_GB2312"/>
                <w:sz w:val="24"/>
              </w:rPr>
              <w:t>。</w:t>
            </w:r>
          </w:p>
          <w:p w14:paraId="0EB2353A">
            <w:pPr>
              <w:spacing w:line="440" w:lineRule="exact"/>
              <w:ind w:firstLine="482" w:firstLineChars="200"/>
              <w:jc w:val="left"/>
              <w:rPr>
                <w:rFonts w:ascii="楷体_GB2312" w:hAnsi="楷体_GB2312" w:eastAsia="楷体_GB2312" w:cs="楷体_GB2312"/>
                <w:sz w:val="24"/>
              </w:rPr>
            </w:pPr>
            <w:r>
              <w:rPr>
                <w:rFonts w:hint="eastAsia" w:ascii="楷体_GB2312" w:hAnsi="楷体_GB2312" w:eastAsia="楷体_GB2312" w:cs="楷体_GB2312"/>
                <w:b/>
                <w:bCs/>
                <w:color w:val="1F2329"/>
                <w:sz w:val="24"/>
              </w:rPr>
              <w:t>自主管理育人：“小岗位轮换” 唤醒自主向内生长力量。</w:t>
            </w:r>
            <w:r>
              <w:rPr>
                <w:rFonts w:hint="eastAsia" w:ascii="楷体_GB2312" w:hAnsi="楷体_GB2312" w:eastAsia="楷体_GB2312" w:cs="楷体_GB2312"/>
                <w:sz w:val="24"/>
              </w:rPr>
              <w:t>为破解班级管理教师包办、学生被动服从、自主能力不足、主体性薄弱的育人难题，我积极构建“自主设岗、人人有岗、自主评岗、定期轮岗”的班级自主管理机制，通过精细化岗位育人培养学生自律、担当、自主的核心素养，唤醒学生向内生长的力量。我结合语文学科特色，带着学生设置了贴合课堂的细微岗位，有课文领读员、生字检查员、摘抄点评员、作业收纳员、板书小助手等。摒弃固定岗位模式，坚持人人轮换、周更新，不看成绩、不分优劣，每位同学都能轮流履职。每周孩子们自主认领岗位，提前熟悉岗位职责，利用课余时间打磨能力：领读员反复练习字音、揣摩朗读节奏，生字检查员逐本核对作业、耐心标注问题，点评员认真品读同学摘抄，用心写下真诚评语。</w:t>
            </w:r>
            <w:r>
              <w:rPr>
                <w:rFonts w:hint="eastAsia" w:ascii="楷体_GB2312" w:hAnsi="楷体_GB2312" w:eastAsia="楷体_GB2312" w:cs="楷体_GB2312"/>
                <w:b/>
                <w:bCs/>
                <w:sz w:val="24"/>
              </w:rPr>
              <w:t>小小岗位，成了孩子们成长的练兵场。</w:t>
            </w:r>
            <w:r>
              <w:rPr>
                <w:rFonts w:hint="eastAsia" w:ascii="楷体_GB2312" w:hAnsi="楷体_GB2312" w:eastAsia="楷体_GB2312" w:cs="楷体_GB2312"/>
                <w:sz w:val="24"/>
              </w:rPr>
              <w:t>起初胆怯沉默的孩子，在一次次领读、点评中变得自信大方；粗心马虎的孩子，在生字检查的细致工作里养成了严谨的学习习惯。这场温柔的岗位轮换，让语文课堂不再只有知识的积累，更有品格与能力的成长。孩子们从被动接受安排，变为主动承担责任、自主规划学习，悄然唤醒了向内生长的力量。这种自主自律、认真负责的品质，远比书本知识更珍贵，也让语文育人真正落地生根。</w:t>
            </w:r>
          </w:p>
          <w:p w14:paraId="426FF228">
            <w:pPr>
              <w:spacing w:line="440" w:lineRule="exact"/>
              <w:ind w:firstLine="480" w:firstLineChars="200"/>
              <w:jc w:val="left"/>
              <w:rPr>
                <w:rFonts w:eastAsia="楷体_GB2312"/>
                <w:kern w:val="32"/>
                <w:sz w:val="24"/>
              </w:rPr>
            </w:pPr>
            <w:r>
              <w:rPr>
                <w:rFonts w:hint="eastAsia" w:ascii="楷体_GB2312" w:hAnsi="楷体_GB2312" w:eastAsia="楷体_GB2312" w:cs="楷体_GB2312"/>
                <w:sz w:val="24"/>
              </w:rPr>
              <w:t>六年深耕细作，我育人步履不停。始终坚守育人初心，以分层关爱暖人心、以尚美语文润心灵、以自主管理促成长，全方位落实立德树人根本任务。今后，我将持续学习育人理念与方法，深耕小学语文育人沃土，持续优化特色育人模式，助力每一位学生全面健康成长，践行新时代人民教师的育人使命。</w:t>
            </w:r>
          </w:p>
        </w:tc>
      </w:tr>
      <w:tr w14:paraId="255F8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4" w:hRule="atLeast"/>
        </w:trPr>
        <w:tc>
          <w:tcPr>
            <w:tcW w:w="0" w:type="auto"/>
            <w:tcBorders>
              <w:top w:val="single" w:color="auto" w:sz="4" w:space="0"/>
              <w:left w:val="single" w:color="auto" w:sz="4" w:space="0"/>
              <w:bottom w:val="single" w:color="auto" w:sz="4" w:space="0"/>
              <w:right w:val="single" w:color="auto" w:sz="4" w:space="0"/>
            </w:tcBorders>
          </w:tcPr>
          <w:p w14:paraId="149105DA">
            <w:pPr>
              <w:rPr>
                <w:rFonts w:eastAsia="仿宋_GB2312"/>
                <w:sz w:val="24"/>
              </w:rPr>
            </w:pPr>
            <w:r>
              <w:rPr>
                <w:rFonts w:eastAsia="仿宋_GB2312"/>
                <w:sz w:val="24"/>
              </w:rPr>
              <w:t>学校就案例内容真实性、影响力提出意见</w:t>
            </w:r>
          </w:p>
          <w:p w14:paraId="155ADBD3">
            <w:pPr>
              <w:spacing w:line="400" w:lineRule="exact"/>
              <w:ind w:firstLine="480" w:firstLineChars="200"/>
              <w:rPr>
                <w:rFonts w:ascii="楷体_GB2312" w:hAnsi="楷体_GB2312" w:eastAsia="楷体_GB2312" w:cs="楷体_GB2312"/>
                <w:sz w:val="24"/>
              </w:rPr>
            </w:pPr>
            <w:r>
              <w:rPr>
                <w:rFonts w:hint="eastAsia" w:ascii="楷体_GB2312" w:hAnsi="楷体_GB2312" w:eastAsia="楷体_GB2312" w:cs="楷体_GB2312"/>
                <w:sz w:val="24"/>
              </w:rPr>
              <w:t>本案例是张丽同志在30年教育历程中的点滴折射，真实、真切、感人。她对待孩子有师爱之心，能够给予尊重、平等对待；对待工作，能够不断学习、潜心育人。她的师爱之心和专业能力得到大家高度赞誉，并带动更多的人向她学习，形成了积极向上、和谐发展的育人文化。其分层育人、学科育人、自主管理的育人模式，在我校乃至片区起到良好的示范引领作用，育人影响力、辐射力较强。</w:t>
            </w:r>
          </w:p>
          <w:p w14:paraId="78E806F5">
            <w:pPr>
              <w:ind w:firstLine="5342" w:firstLineChars="2226"/>
              <w:rPr>
                <w:rFonts w:eastAsia="仿宋_GB2312"/>
                <w:sz w:val="24"/>
              </w:rPr>
            </w:pPr>
          </w:p>
          <w:p w14:paraId="4E736800">
            <w:pPr>
              <w:jc w:val="center"/>
              <w:rPr>
                <w:rFonts w:eastAsia="仿宋_GB2312"/>
                <w:sz w:val="24"/>
              </w:rPr>
            </w:pPr>
            <w:r>
              <w:rPr>
                <w:rFonts w:hint="eastAsia" w:eastAsia="仿宋_GB2312"/>
                <w:sz w:val="24"/>
              </w:rPr>
              <w:t xml:space="preserve">           </w:t>
            </w:r>
            <w:r>
              <w:rPr>
                <w:rFonts w:eastAsia="仿宋_GB2312"/>
                <w:sz w:val="24"/>
              </w:rPr>
              <w:t>单位主要负责人签名：</w:t>
            </w:r>
          </w:p>
          <w:p w14:paraId="3E78EBC7">
            <w:pPr>
              <w:jc w:val="center"/>
              <w:rPr>
                <w:rFonts w:eastAsia="仿宋_GB2312"/>
                <w:sz w:val="24"/>
              </w:rPr>
            </w:pPr>
          </w:p>
        </w:tc>
      </w:tr>
    </w:tbl>
    <w:p w14:paraId="1B36AE62">
      <w:pPr>
        <w:spacing w:line="560" w:lineRule="exact"/>
        <w:rPr>
          <w:rFonts w:eastAsia="黑体"/>
          <w:sz w:val="28"/>
          <w:szCs w:val="28"/>
        </w:rPr>
      </w:pPr>
      <w:r>
        <w:rPr>
          <w:rFonts w:eastAsia="黑体"/>
          <w:sz w:val="28"/>
          <w:szCs w:val="28"/>
        </w:rPr>
        <w:t>四、任教以来获奖情况</w:t>
      </w:r>
    </w:p>
    <w:tbl>
      <w:tblPr>
        <w:tblStyle w:val="8"/>
        <w:tblW w:w="907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1"/>
        <w:gridCol w:w="2999"/>
        <w:gridCol w:w="1228"/>
        <w:gridCol w:w="2185"/>
        <w:gridCol w:w="1968"/>
      </w:tblGrid>
      <w:tr w14:paraId="15335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trPr>
        <w:tc>
          <w:tcPr>
            <w:tcW w:w="691" w:type="dxa"/>
            <w:vMerge w:val="restart"/>
            <w:textDirection w:val="tbRlV"/>
            <w:vAlign w:val="center"/>
          </w:tcPr>
          <w:p w14:paraId="12954C3F">
            <w:pPr>
              <w:spacing w:line="300" w:lineRule="exact"/>
              <w:jc w:val="center"/>
              <w:rPr>
                <w:rFonts w:eastAsia="仿宋_GB2312"/>
                <w:sz w:val="24"/>
              </w:rPr>
            </w:pPr>
            <w:r>
              <w:rPr>
                <w:rFonts w:eastAsia="仿宋_GB2312"/>
                <w:sz w:val="24"/>
              </w:rPr>
              <w:t>表彰奖励情况</w:t>
            </w:r>
          </w:p>
        </w:tc>
        <w:tc>
          <w:tcPr>
            <w:tcW w:w="2999" w:type="dxa"/>
            <w:vAlign w:val="center"/>
          </w:tcPr>
          <w:p w14:paraId="519C93A1">
            <w:pPr>
              <w:jc w:val="center"/>
              <w:rPr>
                <w:rFonts w:eastAsia="仿宋_GB2312"/>
                <w:sz w:val="24"/>
              </w:rPr>
            </w:pPr>
            <w:r>
              <w:rPr>
                <w:rFonts w:eastAsia="仿宋_GB2312"/>
                <w:sz w:val="24"/>
              </w:rPr>
              <w:t>荣誉称号</w:t>
            </w:r>
          </w:p>
        </w:tc>
        <w:tc>
          <w:tcPr>
            <w:tcW w:w="1228" w:type="dxa"/>
            <w:vAlign w:val="center"/>
          </w:tcPr>
          <w:p w14:paraId="087A056B">
            <w:pPr>
              <w:jc w:val="center"/>
              <w:rPr>
                <w:rFonts w:eastAsia="仿宋_GB2312"/>
                <w:sz w:val="24"/>
              </w:rPr>
            </w:pPr>
            <w:r>
              <w:rPr>
                <w:rFonts w:eastAsia="仿宋_GB2312"/>
                <w:sz w:val="24"/>
              </w:rPr>
              <w:t>时间</w:t>
            </w:r>
          </w:p>
        </w:tc>
        <w:tc>
          <w:tcPr>
            <w:tcW w:w="2185" w:type="dxa"/>
            <w:vAlign w:val="center"/>
          </w:tcPr>
          <w:p w14:paraId="67A8F1A0">
            <w:pPr>
              <w:jc w:val="center"/>
              <w:rPr>
                <w:rFonts w:eastAsia="仿宋_GB2312"/>
                <w:sz w:val="24"/>
              </w:rPr>
            </w:pPr>
            <w:r>
              <w:rPr>
                <w:rFonts w:eastAsia="仿宋_GB2312"/>
                <w:sz w:val="24"/>
              </w:rPr>
              <w:t>颁奖单位</w:t>
            </w:r>
          </w:p>
        </w:tc>
        <w:tc>
          <w:tcPr>
            <w:tcW w:w="1968" w:type="dxa"/>
            <w:vAlign w:val="center"/>
          </w:tcPr>
          <w:p w14:paraId="3438F576">
            <w:pPr>
              <w:jc w:val="center"/>
              <w:rPr>
                <w:rFonts w:eastAsia="仿宋_GB2312"/>
                <w:sz w:val="24"/>
              </w:rPr>
            </w:pPr>
            <w:r>
              <w:rPr>
                <w:rFonts w:eastAsia="仿宋_GB2312"/>
                <w:sz w:val="24"/>
              </w:rPr>
              <w:t>备注</w:t>
            </w:r>
          </w:p>
        </w:tc>
      </w:tr>
      <w:tr w14:paraId="7D047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91" w:type="dxa"/>
            <w:vMerge w:val="continue"/>
            <w:textDirection w:val="tbRlV"/>
            <w:vAlign w:val="center"/>
          </w:tcPr>
          <w:p w14:paraId="473FF568">
            <w:pPr>
              <w:spacing w:line="300" w:lineRule="exact"/>
              <w:jc w:val="center"/>
              <w:rPr>
                <w:rFonts w:eastAsia="仿宋_GB2312"/>
                <w:sz w:val="24"/>
              </w:rPr>
            </w:pPr>
          </w:p>
        </w:tc>
        <w:tc>
          <w:tcPr>
            <w:tcW w:w="2999" w:type="dxa"/>
            <w:shd w:val="clear" w:color="auto" w:fill="auto"/>
            <w:vAlign w:val="center"/>
          </w:tcPr>
          <w:p w14:paraId="222690B5">
            <w:pPr>
              <w:spacing w:line="340" w:lineRule="exact"/>
              <w:jc w:val="center"/>
              <w:rPr>
                <w:rFonts w:ascii="楷体_GB2312" w:hAnsi="楷体_GB2312" w:eastAsia="楷体_GB2312" w:cs="楷体_GB2312"/>
                <w:color w:val="000000" w:themeColor="text1"/>
                <w:kern w:val="2"/>
                <w:sz w:val="21"/>
                <w:szCs w:val="21"/>
                <w:lang w:val="en-US" w:eastAsia="zh-CN" w:bidi="ar-SA"/>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江苏省“周恩来班”</w:t>
            </w:r>
          </w:p>
        </w:tc>
        <w:tc>
          <w:tcPr>
            <w:tcW w:w="1228" w:type="dxa"/>
            <w:shd w:val="clear" w:color="auto" w:fill="auto"/>
            <w:vAlign w:val="center"/>
          </w:tcPr>
          <w:p w14:paraId="0835D289">
            <w:pPr>
              <w:spacing w:line="340" w:lineRule="exact"/>
              <w:jc w:val="center"/>
              <w:rPr>
                <w:rFonts w:ascii="楷体_GB2312" w:hAnsi="楷体_GB2312" w:eastAsia="楷体_GB2312" w:cs="楷体_GB2312"/>
                <w:color w:val="000000" w:themeColor="text1"/>
                <w:kern w:val="2"/>
                <w:sz w:val="21"/>
                <w:szCs w:val="21"/>
                <w:lang w:val="en-US" w:eastAsia="zh-CN" w:bidi="ar-SA"/>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2011.01</w:t>
            </w:r>
          </w:p>
        </w:tc>
        <w:tc>
          <w:tcPr>
            <w:tcW w:w="2185" w:type="dxa"/>
            <w:shd w:val="clear" w:color="auto" w:fill="auto"/>
            <w:vAlign w:val="center"/>
          </w:tcPr>
          <w:p w14:paraId="4AA819BA">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中共江苏省委宣传部</w:t>
            </w:r>
          </w:p>
          <w:p w14:paraId="1FA1E8AB">
            <w:pPr>
              <w:spacing w:line="340" w:lineRule="exact"/>
              <w:jc w:val="center"/>
              <w:rPr>
                <w:rFonts w:ascii="楷体_GB2312" w:hAnsi="楷体_GB2312" w:eastAsia="楷体_GB2312" w:cs="楷体_GB2312"/>
                <w:color w:val="000000" w:themeColor="text1"/>
                <w:kern w:val="2"/>
                <w:sz w:val="21"/>
                <w:szCs w:val="21"/>
                <w:lang w:val="en-US" w:eastAsia="zh-CN" w:bidi="ar-SA"/>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江苏省教育厅</w:t>
            </w:r>
          </w:p>
        </w:tc>
        <w:tc>
          <w:tcPr>
            <w:tcW w:w="1968" w:type="dxa"/>
            <w:shd w:val="clear" w:color="auto" w:fill="auto"/>
            <w:vAlign w:val="center"/>
          </w:tcPr>
          <w:p w14:paraId="4DA18BBB">
            <w:pPr>
              <w:spacing w:line="340" w:lineRule="exact"/>
              <w:jc w:val="center"/>
              <w:rPr>
                <w:rFonts w:ascii="楷体_GB2312" w:hAnsi="楷体_GB2312" w:eastAsia="楷体_GB2312" w:cs="楷体_GB2312"/>
                <w:color w:val="000000" w:themeColor="text1"/>
                <w:kern w:val="2"/>
                <w:sz w:val="21"/>
                <w:szCs w:val="21"/>
                <w:lang w:val="en-US" w:eastAsia="zh-CN" w:bidi="ar-SA"/>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任班主任期间2次被市教育局评为“优秀辅导员”</w:t>
            </w:r>
          </w:p>
        </w:tc>
      </w:tr>
      <w:tr w14:paraId="46D6DE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8" w:hRule="atLeast"/>
        </w:trPr>
        <w:tc>
          <w:tcPr>
            <w:tcW w:w="691" w:type="dxa"/>
            <w:vMerge w:val="continue"/>
            <w:textDirection w:val="tbRlV"/>
            <w:vAlign w:val="center"/>
          </w:tcPr>
          <w:p w14:paraId="7E5B3544">
            <w:pPr>
              <w:spacing w:line="300" w:lineRule="exact"/>
              <w:jc w:val="center"/>
              <w:rPr>
                <w:rFonts w:eastAsia="仿宋_GB2312"/>
                <w:sz w:val="24"/>
              </w:rPr>
            </w:pPr>
          </w:p>
        </w:tc>
        <w:tc>
          <w:tcPr>
            <w:tcW w:w="2999" w:type="dxa"/>
            <w:shd w:val="clear" w:color="auto" w:fill="auto"/>
            <w:vAlign w:val="center"/>
          </w:tcPr>
          <w:p w14:paraId="13D3ED13">
            <w:pPr>
              <w:spacing w:line="340" w:lineRule="exact"/>
              <w:jc w:val="center"/>
              <w:rPr>
                <w:rFonts w:ascii="楷体_GB2312" w:hAnsi="楷体_GB2312" w:eastAsia="楷体_GB2312" w:cs="楷体_GB2312"/>
                <w:color w:val="000000" w:themeColor="text1"/>
                <w:kern w:val="2"/>
                <w:sz w:val="21"/>
                <w:szCs w:val="21"/>
                <w:lang w:val="en-US" w:eastAsia="zh-CN" w:bidi="ar-SA"/>
                <w14:textFill>
                  <w14:solidFill>
                    <w14:schemeClr w14:val="tx1"/>
                  </w14:solidFill>
                </w14:textFill>
              </w:rPr>
            </w:pPr>
            <w:r>
              <w:rPr>
                <w:rFonts w:hint="eastAsia" w:ascii="楷体_GB2312" w:hAnsi="楷体_GB2312" w:eastAsia="楷体_GB2312" w:cs="楷体_GB2312"/>
                <w:szCs w:val="21"/>
              </w:rPr>
              <w:t>淮安市劳动模范</w:t>
            </w:r>
          </w:p>
        </w:tc>
        <w:tc>
          <w:tcPr>
            <w:tcW w:w="1228" w:type="dxa"/>
            <w:shd w:val="clear" w:color="auto" w:fill="auto"/>
            <w:vAlign w:val="center"/>
          </w:tcPr>
          <w:p w14:paraId="4EF7115F">
            <w:pPr>
              <w:spacing w:line="340" w:lineRule="exact"/>
              <w:jc w:val="center"/>
              <w:rPr>
                <w:rFonts w:ascii="楷体_GB2312" w:hAnsi="楷体_GB2312" w:eastAsia="楷体_GB2312" w:cs="楷体_GB2312"/>
                <w:color w:val="000000" w:themeColor="text1"/>
                <w:kern w:val="2"/>
                <w:sz w:val="21"/>
                <w:szCs w:val="21"/>
                <w:lang w:val="en-US" w:eastAsia="zh-CN" w:bidi="ar-SA"/>
                <w14:textFill>
                  <w14:solidFill>
                    <w14:schemeClr w14:val="tx1"/>
                  </w14:solidFill>
                </w14:textFill>
              </w:rPr>
            </w:pPr>
            <w:r>
              <w:rPr>
                <w:rFonts w:hint="eastAsia" w:ascii="楷体_GB2312" w:hAnsi="楷体_GB2312" w:eastAsia="楷体_GB2312" w:cs="楷体_GB2312"/>
                <w:szCs w:val="21"/>
              </w:rPr>
              <w:t>2023.05</w:t>
            </w:r>
          </w:p>
        </w:tc>
        <w:tc>
          <w:tcPr>
            <w:tcW w:w="2185" w:type="dxa"/>
            <w:shd w:val="clear" w:color="auto" w:fill="auto"/>
            <w:vAlign w:val="center"/>
          </w:tcPr>
          <w:p w14:paraId="4DA7CDF4">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中共淮安市委</w:t>
            </w:r>
          </w:p>
          <w:p w14:paraId="606E76EC">
            <w:pPr>
              <w:spacing w:line="340" w:lineRule="exact"/>
              <w:jc w:val="center"/>
              <w:rPr>
                <w:rFonts w:ascii="楷体_GB2312" w:hAnsi="楷体_GB2312" w:eastAsia="楷体_GB2312" w:cs="楷体_GB2312"/>
                <w:color w:val="000000" w:themeColor="text1"/>
                <w:kern w:val="2"/>
                <w:sz w:val="21"/>
                <w:szCs w:val="21"/>
                <w:lang w:val="en-US" w:eastAsia="zh-CN" w:bidi="ar-SA"/>
                <w14:textFill>
                  <w14:solidFill>
                    <w14:schemeClr w14:val="tx1"/>
                  </w14:solidFill>
                </w14:textFill>
              </w:rPr>
            </w:pPr>
            <w:r>
              <w:rPr>
                <w:rFonts w:hint="eastAsia" w:ascii="楷体_GB2312" w:hAnsi="楷体_GB2312" w:eastAsia="楷体_GB2312" w:cs="楷体_GB2312"/>
                <w:szCs w:val="21"/>
              </w:rPr>
              <w:t xml:space="preserve">淮安市人民政府   </w:t>
            </w:r>
          </w:p>
        </w:tc>
        <w:tc>
          <w:tcPr>
            <w:tcW w:w="1968" w:type="dxa"/>
            <w:shd w:val="clear" w:color="auto" w:fill="auto"/>
            <w:vAlign w:val="center"/>
          </w:tcPr>
          <w:p w14:paraId="07E9DAC9">
            <w:pPr>
              <w:spacing w:line="340" w:lineRule="exact"/>
              <w:jc w:val="left"/>
              <w:rPr>
                <w:rFonts w:ascii="楷体_GB2312" w:hAnsi="楷体_GB2312" w:eastAsia="楷体_GB2312" w:cs="楷体_GB2312"/>
                <w:kern w:val="2"/>
                <w:sz w:val="21"/>
                <w:szCs w:val="21"/>
                <w:lang w:val="en-US" w:eastAsia="zh-CN" w:bidi="ar-SA"/>
              </w:rPr>
            </w:pPr>
            <w:r>
              <w:rPr>
                <w:rFonts w:hint="eastAsia" w:ascii="楷体_GB2312" w:hAnsi="楷体_GB2312" w:eastAsia="楷体_GB2312" w:cs="楷体_GB2312"/>
                <w:szCs w:val="21"/>
              </w:rPr>
              <w:t>2014年被淮安市教育局评为“五一巾帼标兵”</w:t>
            </w:r>
          </w:p>
        </w:tc>
      </w:tr>
      <w:tr w14:paraId="4D92E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62" w:hRule="atLeast"/>
        </w:trPr>
        <w:tc>
          <w:tcPr>
            <w:tcW w:w="691" w:type="dxa"/>
            <w:vMerge w:val="continue"/>
            <w:textDirection w:val="tbRlV"/>
            <w:vAlign w:val="center"/>
          </w:tcPr>
          <w:p w14:paraId="037B023B">
            <w:pPr>
              <w:spacing w:line="300" w:lineRule="exact"/>
              <w:jc w:val="center"/>
              <w:rPr>
                <w:rFonts w:eastAsia="仿宋_GB2312"/>
                <w:sz w:val="24"/>
              </w:rPr>
            </w:pPr>
          </w:p>
        </w:tc>
        <w:tc>
          <w:tcPr>
            <w:tcW w:w="2999" w:type="dxa"/>
            <w:vAlign w:val="center"/>
          </w:tcPr>
          <w:p w14:paraId="00436BBF">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淮安市模范教师</w:t>
            </w:r>
          </w:p>
        </w:tc>
        <w:tc>
          <w:tcPr>
            <w:tcW w:w="1228" w:type="dxa"/>
            <w:vAlign w:val="center"/>
          </w:tcPr>
          <w:p w14:paraId="3B0FC088">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2022.09</w:t>
            </w:r>
          </w:p>
        </w:tc>
        <w:tc>
          <w:tcPr>
            <w:tcW w:w="2185" w:type="dxa"/>
            <w:vAlign w:val="center"/>
          </w:tcPr>
          <w:p w14:paraId="2439EA8D">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淮安市教育局</w:t>
            </w:r>
          </w:p>
        </w:tc>
        <w:tc>
          <w:tcPr>
            <w:tcW w:w="1968" w:type="dxa"/>
            <w:vAlign w:val="center"/>
          </w:tcPr>
          <w:p w14:paraId="183CE35D">
            <w:pPr>
              <w:spacing w:line="340" w:lineRule="exact"/>
              <w:jc w:val="left"/>
              <w:rPr>
                <w:rFonts w:ascii="楷体_GB2312" w:hAnsi="楷体_GB2312" w:eastAsia="楷体_GB2312" w:cs="楷体_GB2312"/>
                <w:szCs w:val="21"/>
              </w:rPr>
            </w:pPr>
            <w:r>
              <w:rPr>
                <w:rFonts w:hint="eastAsia" w:ascii="楷体_GB2312" w:hAnsi="楷体_GB2312" w:eastAsia="楷体_GB2312" w:cs="楷体_GB2312"/>
                <w:szCs w:val="21"/>
              </w:rPr>
              <w:t>2020年被市教育局评为“智慧教师”</w:t>
            </w:r>
          </w:p>
        </w:tc>
      </w:tr>
      <w:tr w14:paraId="794940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atLeast"/>
        </w:trPr>
        <w:tc>
          <w:tcPr>
            <w:tcW w:w="691" w:type="dxa"/>
            <w:vMerge w:val="continue"/>
            <w:textDirection w:val="tbRlV"/>
            <w:vAlign w:val="center"/>
          </w:tcPr>
          <w:p w14:paraId="00EF1895">
            <w:pPr>
              <w:spacing w:line="300" w:lineRule="exact"/>
              <w:jc w:val="center"/>
              <w:rPr>
                <w:rFonts w:eastAsia="仿宋_GB2312"/>
                <w:sz w:val="24"/>
              </w:rPr>
            </w:pPr>
          </w:p>
        </w:tc>
        <w:tc>
          <w:tcPr>
            <w:tcW w:w="2999" w:type="dxa"/>
            <w:vAlign w:val="center"/>
          </w:tcPr>
          <w:p w14:paraId="56DB0287">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淮安市优秀教师</w:t>
            </w:r>
          </w:p>
        </w:tc>
        <w:tc>
          <w:tcPr>
            <w:tcW w:w="1228" w:type="dxa"/>
            <w:vAlign w:val="center"/>
          </w:tcPr>
          <w:p w14:paraId="45DD74FC">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2022.12</w:t>
            </w:r>
          </w:p>
        </w:tc>
        <w:tc>
          <w:tcPr>
            <w:tcW w:w="2185" w:type="dxa"/>
            <w:vAlign w:val="center"/>
          </w:tcPr>
          <w:p w14:paraId="5EAEF110">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淮安市教育局</w:t>
            </w:r>
          </w:p>
        </w:tc>
        <w:tc>
          <w:tcPr>
            <w:tcW w:w="1968" w:type="dxa"/>
            <w:vAlign w:val="center"/>
          </w:tcPr>
          <w:p w14:paraId="16253361">
            <w:pPr>
              <w:spacing w:line="340" w:lineRule="exact"/>
              <w:jc w:val="left"/>
              <w:rPr>
                <w:rFonts w:ascii="楷体_GB2312" w:hAnsi="楷体_GB2312" w:eastAsia="楷体_GB2312" w:cs="楷体_GB2312"/>
                <w:szCs w:val="21"/>
              </w:rPr>
            </w:pPr>
            <w:r>
              <w:rPr>
                <w:rFonts w:hint="eastAsia" w:ascii="楷体_GB2312" w:hAnsi="楷体_GB2312" w:eastAsia="楷体_GB2312" w:cs="楷体_GB2312"/>
                <w:szCs w:val="21"/>
              </w:rPr>
              <w:t>2004年和2006年被市教育局分别评为“优秀青年教师标兵”和“优秀青年教师”</w:t>
            </w:r>
          </w:p>
        </w:tc>
      </w:tr>
      <w:tr w14:paraId="272027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trPr>
        <w:tc>
          <w:tcPr>
            <w:tcW w:w="691" w:type="dxa"/>
            <w:vMerge w:val="continue"/>
            <w:textDirection w:val="tbRlV"/>
            <w:vAlign w:val="center"/>
          </w:tcPr>
          <w:p w14:paraId="65401CE2">
            <w:pPr>
              <w:spacing w:line="300" w:lineRule="exact"/>
              <w:jc w:val="center"/>
              <w:rPr>
                <w:rFonts w:eastAsia="仿宋_GB2312"/>
                <w:sz w:val="24"/>
              </w:rPr>
            </w:pPr>
          </w:p>
        </w:tc>
        <w:tc>
          <w:tcPr>
            <w:tcW w:w="2999" w:type="dxa"/>
            <w:vAlign w:val="center"/>
          </w:tcPr>
          <w:p w14:paraId="2DB9FF8E">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淮安市优秀共产党员</w:t>
            </w:r>
          </w:p>
        </w:tc>
        <w:tc>
          <w:tcPr>
            <w:tcW w:w="1228" w:type="dxa"/>
            <w:vAlign w:val="center"/>
          </w:tcPr>
          <w:p w14:paraId="1212980F">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2013.04</w:t>
            </w:r>
          </w:p>
          <w:p w14:paraId="10619843">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2019.07</w:t>
            </w:r>
          </w:p>
        </w:tc>
        <w:tc>
          <w:tcPr>
            <w:tcW w:w="2185" w:type="dxa"/>
            <w:vAlign w:val="center"/>
          </w:tcPr>
          <w:p w14:paraId="297D7F16">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中共淮安</w:t>
            </w:r>
          </w:p>
          <w:p w14:paraId="53FF407D">
            <w:pPr>
              <w:spacing w:line="34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市委教育工委</w:t>
            </w:r>
          </w:p>
        </w:tc>
        <w:tc>
          <w:tcPr>
            <w:tcW w:w="1968" w:type="dxa"/>
            <w:vAlign w:val="center"/>
          </w:tcPr>
          <w:p w14:paraId="34E32C70">
            <w:pPr>
              <w:spacing w:line="340" w:lineRule="exact"/>
              <w:jc w:val="center"/>
              <w:rPr>
                <w:rFonts w:ascii="楷体_GB2312" w:hAnsi="楷体_GB2312" w:eastAsia="楷体_GB2312" w:cs="楷体_GB2312"/>
                <w:szCs w:val="21"/>
              </w:rPr>
            </w:pPr>
            <w:r>
              <w:rPr>
                <w:rFonts w:hint="eastAsia" w:ascii="楷体_GB2312" w:hAnsi="楷体_GB2312" w:eastAsia="楷体_GB2312" w:cs="楷体_GB2312"/>
                <w:szCs w:val="21"/>
              </w:rPr>
              <w:t>2次</w:t>
            </w:r>
          </w:p>
        </w:tc>
      </w:tr>
    </w:tbl>
    <w:p w14:paraId="7CB2EF93">
      <w:pPr>
        <w:spacing w:line="320" w:lineRule="exact"/>
        <w:ind w:firstLine="240" w:firstLineChars="100"/>
        <w:rPr>
          <w:rFonts w:eastAsia="楷体_GB2312"/>
          <w:sz w:val="24"/>
          <w:szCs w:val="32"/>
        </w:rPr>
      </w:pPr>
      <w:r>
        <w:rPr>
          <w:rFonts w:eastAsia="楷体_GB2312"/>
          <w:sz w:val="24"/>
          <w:szCs w:val="32"/>
        </w:rPr>
        <w:t>注：荣誉称号指优秀教师、优秀党员、师德模范、优秀班主任等，</w:t>
      </w:r>
      <w:r>
        <w:rPr>
          <w:rFonts w:eastAsia="楷体_GB2312"/>
          <w:b/>
          <w:sz w:val="24"/>
          <w:szCs w:val="32"/>
        </w:rPr>
        <w:t>限填5项</w:t>
      </w:r>
      <w:r>
        <w:rPr>
          <w:rFonts w:eastAsia="楷体_GB2312"/>
          <w:sz w:val="24"/>
          <w:szCs w:val="32"/>
        </w:rPr>
        <w:t>。</w:t>
      </w:r>
    </w:p>
    <w:tbl>
      <w:tblPr>
        <w:tblStyle w:val="8"/>
        <w:tblW w:w="907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7"/>
        <w:gridCol w:w="3129"/>
        <w:gridCol w:w="1614"/>
        <w:gridCol w:w="2489"/>
        <w:gridCol w:w="1262"/>
      </w:tblGrid>
      <w:tr w14:paraId="304ED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510" w:hRule="atLeast"/>
        </w:trPr>
        <w:tc>
          <w:tcPr>
            <w:tcW w:w="577" w:type="dxa"/>
            <w:vMerge w:val="restart"/>
            <w:textDirection w:val="tbRlV"/>
            <w:vAlign w:val="center"/>
          </w:tcPr>
          <w:p w14:paraId="149FA344">
            <w:pPr>
              <w:spacing w:line="320" w:lineRule="exact"/>
              <w:jc w:val="center"/>
              <w:rPr>
                <w:szCs w:val="21"/>
              </w:rPr>
            </w:pPr>
            <w:r>
              <w:rPr>
                <w:rFonts w:eastAsia="仿宋_GB2312"/>
                <w:sz w:val="24"/>
              </w:rPr>
              <w:t>专业获奖情况</w:t>
            </w:r>
          </w:p>
        </w:tc>
        <w:tc>
          <w:tcPr>
            <w:tcW w:w="3129" w:type="dxa"/>
            <w:vAlign w:val="center"/>
          </w:tcPr>
          <w:p w14:paraId="4C8DA0B3">
            <w:pPr>
              <w:spacing w:line="240" w:lineRule="exact"/>
              <w:jc w:val="center"/>
              <w:rPr>
                <w:szCs w:val="21"/>
              </w:rPr>
            </w:pPr>
            <w:r>
              <w:rPr>
                <w:szCs w:val="21"/>
              </w:rPr>
              <w:t>奖励名称</w:t>
            </w:r>
          </w:p>
        </w:tc>
        <w:tc>
          <w:tcPr>
            <w:tcW w:w="1614" w:type="dxa"/>
            <w:vAlign w:val="center"/>
          </w:tcPr>
          <w:p w14:paraId="523B9984">
            <w:pPr>
              <w:spacing w:line="240" w:lineRule="exact"/>
              <w:jc w:val="center"/>
              <w:rPr>
                <w:szCs w:val="21"/>
              </w:rPr>
            </w:pPr>
            <w:r>
              <w:rPr>
                <w:szCs w:val="21"/>
              </w:rPr>
              <w:t>获奖时间</w:t>
            </w:r>
          </w:p>
        </w:tc>
        <w:tc>
          <w:tcPr>
            <w:tcW w:w="2489" w:type="dxa"/>
            <w:vAlign w:val="center"/>
          </w:tcPr>
          <w:p w14:paraId="0BDC3B9E">
            <w:pPr>
              <w:spacing w:line="240" w:lineRule="exact"/>
              <w:jc w:val="center"/>
              <w:rPr>
                <w:szCs w:val="21"/>
              </w:rPr>
            </w:pPr>
            <w:r>
              <w:rPr>
                <w:szCs w:val="21"/>
              </w:rPr>
              <w:t>授奖部门</w:t>
            </w:r>
          </w:p>
        </w:tc>
        <w:tc>
          <w:tcPr>
            <w:tcW w:w="1262" w:type="dxa"/>
            <w:vAlign w:val="center"/>
          </w:tcPr>
          <w:p w14:paraId="06B3EF25">
            <w:pPr>
              <w:spacing w:line="240" w:lineRule="exact"/>
              <w:ind w:right="-107" w:rightChars="-51"/>
              <w:jc w:val="center"/>
              <w:rPr>
                <w:szCs w:val="21"/>
              </w:rPr>
            </w:pPr>
            <w:r>
              <w:rPr>
                <w:szCs w:val="21"/>
              </w:rPr>
              <w:t>排名/总人数</w:t>
            </w:r>
          </w:p>
        </w:tc>
      </w:tr>
      <w:tr w14:paraId="3F1553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atLeast"/>
        </w:trPr>
        <w:tc>
          <w:tcPr>
            <w:tcW w:w="577" w:type="dxa"/>
            <w:vMerge w:val="continue"/>
            <w:vAlign w:val="center"/>
          </w:tcPr>
          <w:p w14:paraId="6C724857">
            <w:pPr>
              <w:spacing w:line="240" w:lineRule="exact"/>
              <w:jc w:val="center"/>
              <w:rPr>
                <w:szCs w:val="21"/>
              </w:rPr>
            </w:pPr>
          </w:p>
        </w:tc>
        <w:tc>
          <w:tcPr>
            <w:tcW w:w="3129" w:type="dxa"/>
            <w:vAlign w:val="center"/>
          </w:tcPr>
          <w:p w14:paraId="67E395FD">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国家级基础教育教学成果奖</w:t>
            </w:r>
          </w:p>
        </w:tc>
        <w:tc>
          <w:tcPr>
            <w:tcW w:w="1614" w:type="dxa"/>
            <w:vAlign w:val="center"/>
          </w:tcPr>
          <w:p w14:paraId="32158E67">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2023.07</w:t>
            </w:r>
          </w:p>
        </w:tc>
        <w:tc>
          <w:tcPr>
            <w:tcW w:w="2489" w:type="dxa"/>
            <w:vAlign w:val="center"/>
          </w:tcPr>
          <w:p w14:paraId="0F3247B4">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中华人民共和国教育部</w:t>
            </w:r>
          </w:p>
        </w:tc>
        <w:tc>
          <w:tcPr>
            <w:tcW w:w="1262" w:type="dxa"/>
            <w:vAlign w:val="center"/>
          </w:tcPr>
          <w:p w14:paraId="2974B2BD">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b/>
                <w:bCs/>
                <w:szCs w:val="21"/>
              </w:rPr>
              <w:t>二等奖5/5</w:t>
            </w:r>
          </w:p>
        </w:tc>
      </w:tr>
      <w:tr w14:paraId="32998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8" w:hRule="atLeast"/>
        </w:trPr>
        <w:tc>
          <w:tcPr>
            <w:tcW w:w="577" w:type="dxa"/>
            <w:vMerge w:val="continue"/>
            <w:vAlign w:val="center"/>
          </w:tcPr>
          <w:p w14:paraId="3B5BBBF3">
            <w:pPr>
              <w:spacing w:line="240" w:lineRule="exact"/>
              <w:jc w:val="center"/>
              <w:rPr>
                <w:szCs w:val="21"/>
              </w:rPr>
            </w:pPr>
          </w:p>
        </w:tc>
        <w:tc>
          <w:tcPr>
            <w:tcW w:w="3129" w:type="dxa"/>
            <w:vAlign w:val="center"/>
          </w:tcPr>
          <w:p w14:paraId="43A60D3E">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江苏省教学名师</w:t>
            </w:r>
          </w:p>
        </w:tc>
        <w:tc>
          <w:tcPr>
            <w:tcW w:w="1614" w:type="dxa"/>
            <w:vAlign w:val="center"/>
          </w:tcPr>
          <w:p w14:paraId="05F67D3A">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2023.10</w:t>
            </w:r>
          </w:p>
        </w:tc>
        <w:tc>
          <w:tcPr>
            <w:tcW w:w="2489" w:type="dxa"/>
            <w:vAlign w:val="center"/>
          </w:tcPr>
          <w:p w14:paraId="3923AFFB">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江苏省教育厅</w:t>
            </w:r>
          </w:p>
        </w:tc>
        <w:tc>
          <w:tcPr>
            <w:tcW w:w="1262" w:type="dxa"/>
            <w:vAlign w:val="center"/>
          </w:tcPr>
          <w:p w14:paraId="59010354">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1/1</w:t>
            </w:r>
          </w:p>
        </w:tc>
      </w:tr>
      <w:tr w14:paraId="4372E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0" w:hRule="atLeast"/>
        </w:trPr>
        <w:tc>
          <w:tcPr>
            <w:tcW w:w="577" w:type="dxa"/>
            <w:vMerge w:val="continue"/>
            <w:vAlign w:val="center"/>
          </w:tcPr>
          <w:p w14:paraId="6914AD68">
            <w:pPr>
              <w:spacing w:line="240" w:lineRule="exact"/>
              <w:jc w:val="center"/>
              <w:rPr>
                <w:szCs w:val="21"/>
              </w:rPr>
            </w:pPr>
          </w:p>
        </w:tc>
        <w:tc>
          <w:tcPr>
            <w:tcW w:w="3129" w:type="dxa"/>
            <w:vAlign w:val="center"/>
          </w:tcPr>
          <w:p w14:paraId="43C04391">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江苏省第六期“333工程”</w:t>
            </w:r>
          </w:p>
          <w:p w14:paraId="6C518A00">
            <w:pPr>
              <w:spacing w:line="30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第三层次人才培养对象</w:t>
            </w:r>
          </w:p>
        </w:tc>
        <w:tc>
          <w:tcPr>
            <w:tcW w:w="1614" w:type="dxa"/>
            <w:vAlign w:val="center"/>
          </w:tcPr>
          <w:p w14:paraId="7E503ED7">
            <w:pPr>
              <w:spacing w:line="30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2022.01</w:t>
            </w:r>
          </w:p>
        </w:tc>
        <w:tc>
          <w:tcPr>
            <w:tcW w:w="2489" w:type="dxa"/>
            <w:vAlign w:val="center"/>
          </w:tcPr>
          <w:p w14:paraId="2F5F9831">
            <w:pPr>
              <w:spacing w:line="30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江苏省委人才办</w:t>
            </w:r>
          </w:p>
        </w:tc>
        <w:tc>
          <w:tcPr>
            <w:tcW w:w="1262" w:type="dxa"/>
            <w:vAlign w:val="center"/>
          </w:tcPr>
          <w:p w14:paraId="2350D7EC">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1/1</w:t>
            </w:r>
          </w:p>
        </w:tc>
      </w:tr>
      <w:tr w14:paraId="6C342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1" w:hRule="atLeast"/>
        </w:trPr>
        <w:tc>
          <w:tcPr>
            <w:tcW w:w="577" w:type="dxa"/>
            <w:vMerge w:val="continue"/>
            <w:vAlign w:val="center"/>
          </w:tcPr>
          <w:p w14:paraId="4A8792EF">
            <w:pPr>
              <w:spacing w:line="240" w:lineRule="exact"/>
              <w:jc w:val="center"/>
              <w:rPr>
                <w:szCs w:val="21"/>
              </w:rPr>
            </w:pPr>
          </w:p>
        </w:tc>
        <w:tc>
          <w:tcPr>
            <w:tcW w:w="3129" w:type="dxa"/>
            <w:vAlign w:val="center"/>
          </w:tcPr>
          <w:p w14:paraId="1C07BD30">
            <w:pPr>
              <w:pStyle w:val="4"/>
              <w:spacing w:line="300" w:lineRule="exact"/>
              <w:jc w:val="center"/>
              <w:rPr>
                <w:rFonts w:hint="default" w:ascii="楷体_GB2312" w:hAnsi="楷体_GB2312" w:eastAsia="楷体_GB2312" w:cs="楷体_GB2312"/>
                <w:szCs w:val="21"/>
              </w:rPr>
            </w:pPr>
            <w:r>
              <w:rPr>
                <w:rFonts w:ascii="楷体_GB2312" w:hAnsi="楷体_GB2312" w:eastAsia="楷体_GB2312" w:cs="楷体_GB2312"/>
                <w:szCs w:val="21"/>
              </w:rPr>
              <w:t>江苏省24届小学语文青年教师课堂教学观摩暨优课评选</w:t>
            </w:r>
          </w:p>
          <w:p w14:paraId="1AC84E0E">
            <w:pPr>
              <w:pStyle w:val="4"/>
              <w:spacing w:line="300" w:lineRule="exact"/>
              <w:jc w:val="center"/>
              <w:rPr>
                <w:rFonts w:hint="default" w:ascii="楷体_GB2312" w:hAnsi="楷体_GB2312" w:eastAsia="楷体_GB2312" w:cs="楷体_GB2312"/>
                <w:color w:val="000000" w:themeColor="text1"/>
                <w:szCs w:val="21"/>
                <w14:textFill>
                  <w14:solidFill>
                    <w14:schemeClr w14:val="tx1"/>
                  </w14:solidFill>
                </w14:textFill>
              </w:rPr>
            </w:pPr>
            <w:r>
              <w:rPr>
                <w:rFonts w:ascii="楷体_GB2312" w:hAnsi="楷体_GB2312" w:eastAsia="楷体_GB2312" w:cs="楷体_GB2312"/>
                <w:szCs w:val="21"/>
              </w:rPr>
              <w:t>《搭船的鸟》</w:t>
            </w:r>
          </w:p>
        </w:tc>
        <w:tc>
          <w:tcPr>
            <w:tcW w:w="1614" w:type="dxa"/>
            <w:vAlign w:val="center"/>
          </w:tcPr>
          <w:p w14:paraId="0EEA0AEE">
            <w:pPr>
              <w:pStyle w:val="4"/>
              <w:spacing w:line="300" w:lineRule="exact"/>
              <w:jc w:val="center"/>
              <w:rPr>
                <w:rFonts w:hint="default" w:ascii="楷体_GB2312" w:hAnsi="楷体_GB2312" w:eastAsia="楷体_GB2312" w:cs="楷体_GB2312"/>
                <w:color w:val="000000" w:themeColor="text1"/>
                <w:szCs w:val="21"/>
                <w14:textFill>
                  <w14:solidFill>
                    <w14:schemeClr w14:val="tx1"/>
                  </w14:solidFill>
                </w14:textFill>
              </w:rPr>
            </w:pPr>
            <w:r>
              <w:rPr>
                <w:rFonts w:ascii="楷体_GB2312" w:hAnsi="楷体_GB2312" w:eastAsia="楷体_GB2312" w:cs="楷体_GB2312"/>
                <w:szCs w:val="21"/>
              </w:rPr>
              <w:t>2023.11</w:t>
            </w:r>
          </w:p>
        </w:tc>
        <w:tc>
          <w:tcPr>
            <w:tcW w:w="2489" w:type="dxa"/>
            <w:vAlign w:val="center"/>
          </w:tcPr>
          <w:p w14:paraId="3CC8D9F4">
            <w:pPr>
              <w:pStyle w:val="4"/>
              <w:spacing w:line="300" w:lineRule="exact"/>
              <w:rPr>
                <w:rFonts w:hint="default" w:ascii="楷体_GB2312" w:hAnsi="楷体_GB2312" w:eastAsia="楷体_GB2312" w:cs="楷体_GB2312"/>
                <w:szCs w:val="21"/>
              </w:rPr>
            </w:pPr>
          </w:p>
          <w:p w14:paraId="3452FA3A">
            <w:pPr>
              <w:pStyle w:val="4"/>
              <w:spacing w:line="300" w:lineRule="exact"/>
              <w:jc w:val="center"/>
              <w:rPr>
                <w:rFonts w:hint="default" w:ascii="楷体_GB2312" w:hAnsi="楷体_GB2312" w:eastAsia="楷体_GB2312" w:cs="楷体_GB2312"/>
                <w:szCs w:val="21"/>
              </w:rPr>
            </w:pPr>
            <w:r>
              <w:rPr>
                <w:rFonts w:ascii="楷体_GB2312" w:hAnsi="楷体_GB2312" w:eastAsia="楷体_GB2312" w:cs="楷体_GB2312"/>
                <w:szCs w:val="21"/>
              </w:rPr>
              <w:t>江苏省教研室</w:t>
            </w:r>
          </w:p>
          <w:p w14:paraId="4F278653">
            <w:pPr>
              <w:pStyle w:val="4"/>
              <w:spacing w:line="300" w:lineRule="exact"/>
              <w:rPr>
                <w:rFonts w:hint="default" w:ascii="楷体_GB2312" w:hAnsi="楷体_GB2312" w:eastAsia="楷体_GB2312" w:cs="楷体_GB2312"/>
                <w:color w:val="000000" w:themeColor="text1"/>
                <w:szCs w:val="21"/>
                <w14:textFill>
                  <w14:solidFill>
                    <w14:schemeClr w14:val="tx1"/>
                  </w14:solidFill>
                </w14:textFill>
              </w:rPr>
            </w:pPr>
          </w:p>
        </w:tc>
        <w:tc>
          <w:tcPr>
            <w:tcW w:w="1262" w:type="dxa"/>
            <w:vAlign w:val="center"/>
          </w:tcPr>
          <w:p w14:paraId="2AC415D3">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b/>
                <w:bCs/>
                <w:szCs w:val="21"/>
              </w:rPr>
              <w:t>特等奖</w:t>
            </w:r>
          </w:p>
        </w:tc>
      </w:tr>
      <w:tr w14:paraId="22F81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45" w:hRule="atLeast"/>
        </w:trPr>
        <w:tc>
          <w:tcPr>
            <w:tcW w:w="577" w:type="dxa"/>
            <w:vMerge w:val="continue"/>
            <w:vAlign w:val="center"/>
          </w:tcPr>
          <w:p w14:paraId="419EB273">
            <w:pPr>
              <w:spacing w:line="240" w:lineRule="exact"/>
              <w:jc w:val="center"/>
              <w:rPr>
                <w:szCs w:val="21"/>
              </w:rPr>
            </w:pPr>
          </w:p>
        </w:tc>
        <w:tc>
          <w:tcPr>
            <w:tcW w:w="3129" w:type="dxa"/>
            <w:vAlign w:val="center"/>
          </w:tcPr>
          <w:p w14:paraId="21D1937C">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淮安市第二、三、四、五批</w:t>
            </w:r>
          </w:p>
          <w:p w14:paraId="03EE253B">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语文学科带头人</w:t>
            </w:r>
          </w:p>
        </w:tc>
        <w:tc>
          <w:tcPr>
            <w:tcW w:w="1614" w:type="dxa"/>
            <w:vAlign w:val="center"/>
          </w:tcPr>
          <w:p w14:paraId="35F0F002">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2013.12</w:t>
            </w:r>
          </w:p>
          <w:p w14:paraId="7763FB2D">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2015.12</w:t>
            </w:r>
          </w:p>
          <w:p w14:paraId="5FB352AB">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2019.12</w:t>
            </w:r>
          </w:p>
          <w:p w14:paraId="75139903">
            <w:pPr>
              <w:spacing w:line="30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2022.09</w:t>
            </w:r>
          </w:p>
        </w:tc>
        <w:tc>
          <w:tcPr>
            <w:tcW w:w="2489" w:type="dxa"/>
            <w:vAlign w:val="center"/>
          </w:tcPr>
          <w:p w14:paraId="0188266C">
            <w:pPr>
              <w:spacing w:line="300" w:lineRule="exact"/>
              <w:jc w:val="center"/>
              <w:rPr>
                <w:rFonts w:ascii="楷体_GB2312" w:hAnsi="楷体_GB2312" w:eastAsia="楷体_GB2312" w:cs="楷体_GB2312"/>
                <w:szCs w:val="21"/>
              </w:rPr>
            </w:pPr>
          </w:p>
          <w:p w14:paraId="0A8B4EAA">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淮安市教育局</w:t>
            </w:r>
          </w:p>
          <w:p w14:paraId="640D7BC2">
            <w:pPr>
              <w:spacing w:line="300" w:lineRule="exact"/>
              <w:rPr>
                <w:rFonts w:ascii="楷体_GB2312" w:hAnsi="楷体_GB2312" w:eastAsia="楷体_GB2312" w:cs="楷体_GB2312"/>
                <w:szCs w:val="21"/>
              </w:rPr>
            </w:pPr>
          </w:p>
        </w:tc>
        <w:tc>
          <w:tcPr>
            <w:tcW w:w="1262" w:type="dxa"/>
            <w:vAlign w:val="center"/>
          </w:tcPr>
          <w:p w14:paraId="521F33DA">
            <w:pPr>
              <w:spacing w:line="300" w:lineRule="exact"/>
              <w:jc w:val="center"/>
              <w:rPr>
                <w:rFonts w:ascii="楷体_GB2312" w:hAnsi="楷体_GB2312" w:eastAsia="楷体_GB2312" w:cs="楷体_GB2312"/>
                <w:szCs w:val="21"/>
              </w:rPr>
            </w:pPr>
            <w:r>
              <w:rPr>
                <w:rFonts w:hint="eastAsia" w:ascii="楷体_GB2312" w:hAnsi="楷体_GB2312" w:eastAsia="楷体_GB2312" w:cs="楷体_GB2312"/>
                <w:szCs w:val="21"/>
              </w:rPr>
              <w:t>1/1</w:t>
            </w:r>
          </w:p>
        </w:tc>
      </w:tr>
    </w:tbl>
    <w:p w14:paraId="13E25995">
      <w:pPr>
        <w:spacing w:line="320" w:lineRule="exact"/>
        <w:ind w:firstLine="240" w:firstLineChars="100"/>
        <w:rPr>
          <w:rFonts w:eastAsia="楷体_GB2312"/>
          <w:sz w:val="24"/>
          <w:szCs w:val="32"/>
        </w:rPr>
      </w:pPr>
      <w:r>
        <w:rPr>
          <w:rFonts w:eastAsia="楷体_GB2312"/>
          <w:sz w:val="24"/>
          <w:szCs w:val="32"/>
        </w:rPr>
        <w:t>注：专业获奖指骨干教师、学科带头人、教学名师、教学成果奖、教学竞赛奖、入选的人才支持计划等，</w:t>
      </w:r>
      <w:r>
        <w:rPr>
          <w:rFonts w:eastAsia="楷体_GB2312"/>
          <w:b/>
          <w:sz w:val="24"/>
          <w:szCs w:val="32"/>
        </w:rPr>
        <w:t>限填5项</w:t>
      </w:r>
      <w:r>
        <w:rPr>
          <w:rFonts w:eastAsia="楷体_GB2312"/>
          <w:sz w:val="24"/>
          <w:szCs w:val="32"/>
        </w:rPr>
        <w:t>。</w:t>
      </w:r>
    </w:p>
    <w:p w14:paraId="57718D4C">
      <w:pPr>
        <w:pStyle w:val="13"/>
      </w:pPr>
    </w:p>
    <w:p w14:paraId="64930C3E">
      <w:pPr>
        <w:spacing w:line="320" w:lineRule="exact"/>
        <w:ind w:firstLine="280" w:firstLineChars="100"/>
        <w:rPr>
          <w:rFonts w:eastAsia="黑体"/>
          <w:sz w:val="28"/>
          <w:szCs w:val="28"/>
        </w:rPr>
      </w:pPr>
      <w:r>
        <w:rPr>
          <w:rFonts w:eastAsia="黑体"/>
          <w:sz w:val="28"/>
          <w:szCs w:val="28"/>
        </w:rPr>
        <w:t>五、近6年教科研项目及成果</w:t>
      </w:r>
    </w:p>
    <w:tbl>
      <w:tblPr>
        <w:tblStyle w:val="8"/>
        <w:tblW w:w="907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4"/>
        <w:gridCol w:w="2421"/>
        <w:gridCol w:w="1806"/>
        <w:gridCol w:w="2660"/>
      </w:tblGrid>
      <w:tr w14:paraId="3F0510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7" w:hRule="atLeast"/>
        </w:trPr>
        <w:tc>
          <w:tcPr>
            <w:tcW w:w="2184" w:type="dxa"/>
            <w:vAlign w:val="center"/>
          </w:tcPr>
          <w:p w14:paraId="18777D86">
            <w:pPr>
              <w:spacing w:line="320" w:lineRule="exact"/>
              <w:jc w:val="center"/>
              <w:rPr>
                <w:rFonts w:eastAsia="仿宋_GB2312"/>
              </w:rPr>
            </w:pPr>
            <w:r>
              <w:rPr>
                <w:rFonts w:eastAsia="仿宋_GB2312"/>
              </w:rPr>
              <w:t>论文论著和课题题目</w:t>
            </w:r>
          </w:p>
        </w:tc>
        <w:tc>
          <w:tcPr>
            <w:tcW w:w="2421" w:type="dxa"/>
            <w:vAlign w:val="center"/>
          </w:tcPr>
          <w:p w14:paraId="1E18C2E3">
            <w:pPr>
              <w:spacing w:line="280" w:lineRule="exact"/>
              <w:rPr>
                <w:rFonts w:eastAsia="仿宋_GB2312"/>
              </w:rPr>
            </w:pPr>
            <w:r>
              <w:rPr>
                <w:rFonts w:eastAsia="仿宋_GB2312"/>
              </w:rPr>
              <w:t>何年何月在何刊物发表或何出版社出版；课题立项完成时间及来源</w:t>
            </w:r>
          </w:p>
        </w:tc>
        <w:tc>
          <w:tcPr>
            <w:tcW w:w="1806" w:type="dxa"/>
            <w:vAlign w:val="center"/>
          </w:tcPr>
          <w:p w14:paraId="06FE202E">
            <w:pPr>
              <w:spacing w:line="320" w:lineRule="exact"/>
              <w:jc w:val="center"/>
              <w:rPr>
                <w:rFonts w:eastAsia="仿宋_GB2312"/>
              </w:rPr>
            </w:pPr>
            <w:r>
              <w:rPr>
                <w:rFonts w:eastAsia="仿宋_GB2312"/>
              </w:rPr>
              <w:t>本人承担部分及字数(注明排名</w:t>
            </w:r>
            <w:r>
              <w:rPr>
                <w:rFonts w:hint="eastAsia" w:eastAsia="仿宋_GB2312"/>
                <w:lang w:eastAsia="zh-CN"/>
              </w:rPr>
              <w:t>）</w:t>
            </w:r>
          </w:p>
        </w:tc>
        <w:tc>
          <w:tcPr>
            <w:tcW w:w="2660" w:type="dxa"/>
            <w:vAlign w:val="center"/>
          </w:tcPr>
          <w:p w14:paraId="2E539E7A">
            <w:pPr>
              <w:spacing w:line="320" w:lineRule="exact"/>
              <w:jc w:val="center"/>
              <w:rPr>
                <w:rFonts w:eastAsia="仿宋_GB2312"/>
              </w:rPr>
            </w:pPr>
            <w:r>
              <w:rPr>
                <w:rFonts w:eastAsia="仿宋_GB2312"/>
              </w:rPr>
              <w:t>获奖情况(注明颁奖单位、获奖级别及排名</w:t>
            </w:r>
            <w:r>
              <w:rPr>
                <w:rFonts w:hint="eastAsia" w:eastAsia="仿宋_GB2312"/>
                <w:lang w:eastAsia="zh-CN"/>
              </w:rPr>
              <w:t>）</w:t>
            </w:r>
          </w:p>
        </w:tc>
      </w:tr>
      <w:tr w14:paraId="17972E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56" w:hRule="atLeast"/>
        </w:trPr>
        <w:tc>
          <w:tcPr>
            <w:tcW w:w="2184" w:type="dxa"/>
            <w:vAlign w:val="center"/>
          </w:tcPr>
          <w:p w14:paraId="756D66CF">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default" w:ascii="楷体_GB2312" w:hAnsi="楷体_GB2312" w:eastAsia="楷体_GB2312" w:cs="楷体_GB2312"/>
                <w:szCs w:val="21"/>
                <w:lang w:val="en-US" w:eastAsia="zh-CN"/>
              </w:rPr>
            </w:pPr>
            <w:r>
              <w:rPr>
                <w:rFonts w:hint="eastAsia" w:ascii="楷体_GB2312" w:hAnsi="楷体_GB2312" w:eastAsia="楷体_GB2312" w:cs="楷体_GB2312"/>
                <w:b/>
                <w:bCs/>
                <w:szCs w:val="21"/>
              </w:rPr>
              <w:t>课题</w:t>
            </w:r>
            <w:r>
              <w:rPr>
                <w:rFonts w:hint="eastAsia" w:ascii="楷体_GB2312" w:hAnsi="楷体_GB2312" w:eastAsia="楷体_GB2312" w:cs="楷体_GB2312"/>
                <w:b/>
                <w:bCs/>
                <w:szCs w:val="21"/>
                <w:lang w:val="en-US" w:eastAsia="zh-CN"/>
              </w:rPr>
              <w:t>与项目</w:t>
            </w:r>
            <w:r>
              <w:rPr>
                <w:rFonts w:hint="eastAsia" w:ascii="楷体_GB2312" w:hAnsi="楷体_GB2312" w:eastAsia="楷体_GB2312" w:cs="楷体_GB2312"/>
                <w:b/>
                <w:bCs/>
                <w:szCs w:val="21"/>
              </w:rPr>
              <w:t>：</w:t>
            </w:r>
            <w:r>
              <w:rPr>
                <w:rFonts w:hint="eastAsia" w:ascii="楷体_GB2312" w:hAnsi="楷体_GB2312" w:eastAsia="楷体_GB2312" w:cs="楷体_GB2312"/>
                <w:szCs w:val="21"/>
                <w:lang w:val="en-US" w:eastAsia="zh-CN"/>
              </w:rPr>
              <w:t>江苏省基础教育前瞻性教学改革项目</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指向</w:t>
            </w:r>
            <w:r>
              <w:rPr>
                <w:rFonts w:hint="eastAsia" w:ascii="楷体_GB2312" w:hAnsi="楷体_GB2312" w:eastAsia="楷体_GB2312" w:cs="楷体_GB2312"/>
                <w:szCs w:val="21"/>
                <w:lang w:eastAsia="zh-CN"/>
              </w:rPr>
              <w:t>真实</w:t>
            </w:r>
            <w:r>
              <w:rPr>
                <w:rFonts w:hint="eastAsia" w:ascii="楷体_GB2312" w:hAnsi="楷体_GB2312" w:eastAsia="楷体_GB2312" w:cs="楷体_GB2312"/>
                <w:szCs w:val="21"/>
              </w:rPr>
              <w:t>学习的本真课堂教学探索</w:t>
            </w:r>
            <w:r>
              <w:rPr>
                <w:rFonts w:hint="eastAsia" w:ascii="楷体_GB2312" w:hAnsi="楷体_GB2312" w:eastAsia="楷体_GB2312" w:cs="楷体_GB2312"/>
                <w:szCs w:val="21"/>
                <w:lang w:eastAsia="zh-CN"/>
              </w:rPr>
              <w:t>》</w:t>
            </w:r>
            <w:r>
              <w:rPr>
                <w:rFonts w:hint="eastAsia" w:eastAsia="仿宋_GB2312"/>
                <w:lang w:eastAsia="zh-CN"/>
              </w:rPr>
              <w:t>（</w:t>
            </w:r>
            <w:r>
              <w:rPr>
                <w:rFonts w:hint="eastAsia" w:eastAsia="仿宋_GB2312"/>
                <w:lang w:val="en-US" w:eastAsia="zh-CN"/>
              </w:rPr>
              <w:t>该项目基于</w:t>
            </w:r>
            <w:r>
              <w:rPr>
                <w:rFonts w:hint="eastAsia" w:ascii="黑体" w:hAnsi="黑体" w:eastAsia="黑体" w:cs="黑体"/>
                <w:b w:val="0"/>
                <w:bCs w:val="0"/>
                <w:lang w:val="en-US" w:eastAsia="zh-CN"/>
              </w:rPr>
              <w:t>本人主持</w:t>
            </w:r>
            <w:r>
              <w:rPr>
                <w:rFonts w:hint="eastAsia" w:eastAsia="仿宋_GB2312"/>
                <w:lang w:val="en-US" w:eastAsia="zh-CN"/>
              </w:rPr>
              <w:t>并于2019年12月份结题的江苏省“十二五”教育科学规划课题</w:t>
            </w:r>
            <w:r>
              <w:rPr>
                <w:rFonts w:hint="eastAsia" w:eastAsia="仿宋_GB2312"/>
                <w:lang w:eastAsia="zh-CN"/>
              </w:rPr>
              <w:t>《</w:t>
            </w:r>
            <w:r>
              <w:rPr>
                <w:rFonts w:hint="eastAsia" w:eastAsia="仿宋_GB2312"/>
                <w:lang w:val="en-US" w:eastAsia="zh-CN"/>
              </w:rPr>
              <w:t>基于</w:t>
            </w:r>
            <w:r>
              <w:rPr>
                <w:rFonts w:hint="eastAsia" w:eastAsia="仿宋_GB2312"/>
              </w:rPr>
              <w:t>儿童文化视域的小学儿童诗教学的实践研究</w:t>
            </w:r>
            <w:r>
              <w:rPr>
                <w:rFonts w:hint="eastAsia" w:eastAsia="仿宋_GB2312"/>
                <w:lang w:eastAsia="zh-CN"/>
              </w:rPr>
              <w:t>》</w:t>
            </w:r>
            <w:r>
              <w:rPr>
                <w:rFonts w:hint="eastAsia" w:eastAsia="仿宋_GB2312"/>
                <w:lang w:val="en-US" w:eastAsia="zh-CN"/>
              </w:rPr>
              <w:t>的有关语文教学的持续研究）</w:t>
            </w:r>
          </w:p>
        </w:tc>
        <w:tc>
          <w:tcPr>
            <w:tcW w:w="2421" w:type="dxa"/>
            <w:vAlign w:val="center"/>
          </w:tcPr>
          <w:p w14:paraId="0B560834">
            <w:pPr>
              <w:spacing w:line="260" w:lineRule="exact"/>
              <w:jc w:val="center"/>
              <w:rPr>
                <w:rFonts w:hint="eastAsia" w:ascii="楷体_GB2312" w:hAnsi="楷体_GB2312" w:eastAsia="楷体_GB2312" w:cs="楷体_GB2312"/>
                <w:szCs w:val="21"/>
                <w:lang w:val="en-US" w:eastAsia="zh-CN"/>
              </w:rPr>
            </w:pPr>
            <w:r>
              <w:rPr>
                <w:rFonts w:hint="eastAsia" w:ascii="宋体" w:hAnsi="宋体" w:eastAsia="宋体" w:cs="宋体"/>
                <w:szCs w:val="21"/>
                <w:lang w:val="en-US" w:eastAsia="zh-CN"/>
              </w:rPr>
              <w:t>2022.04～</w:t>
            </w:r>
            <w:r>
              <w:rPr>
                <w:rFonts w:hint="eastAsia" w:ascii="楷体_GB2312" w:hAnsi="楷体_GB2312" w:eastAsia="楷体_GB2312" w:cs="楷体_GB2312"/>
                <w:szCs w:val="21"/>
                <w:lang w:val="en-US" w:eastAsia="zh-CN"/>
              </w:rPr>
              <w:t>2025.06</w:t>
            </w:r>
          </w:p>
          <w:p w14:paraId="4FA22014">
            <w:pPr>
              <w:spacing w:line="260" w:lineRule="exact"/>
              <w:jc w:val="center"/>
              <w:rPr>
                <w:rFonts w:hint="default" w:ascii="楷体_GB2312" w:hAnsi="楷体_GB2312" w:eastAsia="楷体_GB2312" w:cs="楷体_GB2312"/>
                <w:szCs w:val="21"/>
                <w:lang w:val="en-US" w:eastAsia="zh-CN"/>
              </w:rPr>
            </w:pPr>
            <w:r>
              <w:rPr>
                <w:rFonts w:hint="eastAsia" w:ascii="楷体_GB2312" w:hAnsi="楷体_GB2312" w:eastAsia="楷体_GB2312" w:cs="楷体_GB2312"/>
                <w:szCs w:val="21"/>
                <w:lang w:val="en-US" w:eastAsia="zh-CN"/>
              </w:rPr>
              <w:t>江苏省教育厅</w:t>
            </w:r>
          </w:p>
          <w:p w14:paraId="7DB1D334">
            <w:pPr>
              <w:pStyle w:val="13"/>
              <w:rPr>
                <w:rFonts w:hint="eastAsia" w:ascii="楷体_GB2312" w:hAnsi="楷体_GB2312" w:eastAsia="楷体_GB2312" w:cs="楷体_GB2312"/>
                <w:szCs w:val="21"/>
              </w:rPr>
            </w:pPr>
          </w:p>
          <w:p w14:paraId="4E7CC817">
            <w:pPr>
              <w:pStyle w:val="13"/>
              <w:rPr>
                <w:rFonts w:hint="eastAsia" w:ascii="楷体_GB2312" w:hAnsi="楷体_GB2312" w:eastAsia="楷体_GB2312" w:cs="楷体_GB2312"/>
                <w:szCs w:val="21"/>
                <w:lang w:val="en-US" w:eastAsia="zh-CN"/>
              </w:rPr>
            </w:pPr>
          </w:p>
        </w:tc>
        <w:tc>
          <w:tcPr>
            <w:tcW w:w="1806" w:type="dxa"/>
            <w:vAlign w:val="center"/>
          </w:tcPr>
          <w:p w14:paraId="21A5832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楷体_GB2312" w:hAnsi="楷体_GB2312" w:eastAsia="楷体_GB2312" w:cs="楷体_GB2312"/>
                <w:szCs w:val="21"/>
                <w:lang w:val="en-US" w:eastAsia="zh-CN"/>
              </w:rPr>
            </w:pPr>
            <w:r>
              <w:rPr>
                <w:rFonts w:hint="eastAsia" w:ascii="楷体_GB2312" w:hAnsi="楷体_GB2312" w:eastAsia="楷体_GB2312" w:cs="楷体_GB2312"/>
                <w:szCs w:val="21"/>
                <w:lang w:val="en-US" w:eastAsia="zh-CN"/>
              </w:rPr>
              <w:t>核心成员</w:t>
            </w:r>
          </w:p>
          <w:p w14:paraId="4E9535F3">
            <w:pPr>
              <w:keepNext w:val="0"/>
              <w:keepLines w:val="0"/>
              <w:pageBreakBefore w:val="0"/>
              <w:widowControl w:val="0"/>
              <w:kinsoku/>
              <w:wordWrap/>
              <w:overflowPunct/>
              <w:topLinePunct w:val="0"/>
              <w:autoSpaceDE/>
              <w:autoSpaceDN/>
              <w:bidi w:val="0"/>
              <w:adjustRightInd/>
              <w:snapToGrid/>
              <w:spacing w:line="380" w:lineRule="exact"/>
              <w:jc w:val="center"/>
              <w:textAlignment w:val="auto"/>
              <w:rPr>
                <w:rFonts w:hint="eastAsia" w:ascii="楷体_GB2312" w:hAnsi="楷体_GB2312" w:eastAsia="楷体_GB2312" w:cs="楷体_GB2312"/>
                <w:szCs w:val="21"/>
                <w:lang w:val="en-US" w:eastAsia="zh-CN"/>
              </w:rPr>
            </w:pPr>
            <w:r>
              <w:rPr>
                <w:rFonts w:hint="eastAsia" w:ascii="楷体_GB2312" w:hAnsi="楷体_GB2312" w:eastAsia="楷体_GB2312" w:cs="楷体_GB2312"/>
                <w:szCs w:val="21"/>
                <w:lang w:val="en-US" w:eastAsia="zh-CN"/>
              </w:rPr>
              <w:t>（已结项3/5）</w:t>
            </w:r>
          </w:p>
          <w:p w14:paraId="234DEB0E">
            <w:pPr>
              <w:keepNext w:val="0"/>
              <w:keepLines w:val="0"/>
              <w:pageBreakBefore w:val="0"/>
              <w:widowControl w:val="0"/>
              <w:kinsoku/>
              <w:wordWrap/>
              <w:overflowPunct/>
              <w:topLinePunct w:val="0"/>
              <w:autoSpaceDE/>
              <w:autoSpaceDN/>
              <w:bidi w:val="0"/>
              <w:adjustRightInd/>
              <w:snapToGrid/>
              <w:spacing w:line="380" w:lineRule="exact"/>
              <w:jc w:val="left"/>
              <w:textAlignment w:val="auto"/>
              <w:rPr>
                <w:rFonts w:hint="eastAsia" w:ascii="楷体_GB2312" w:hAnsi="楷体_GB2312" w:eastAsia="楷体_GB2312" w:cs="楷体_GB2312"/>
                <w:szCs w:val="21"/>
                <w:lang w:val="en-US" w:eastAsia="zh-CN"/>
              </w:rPr>
            </w:pPr>
            <w:r>
              <w:rPr>
                <w:rFonts w:hint="eastAsia" w:ascii="楷体_GB2312" w:hAnsi="楷体_GB2312" w:eastAsia="楷体_GB2312" w:cs="楷体_GB2312"/>
                <w:b/>
                <w:bCs/>
                <w:szCs w:val="21"/>
                <w:lang w:val="en-US" w:eastAsia="zh-CN"/>
              </w:rPr>
              <w:t>承担项目成果推广辐射部分</w:t>
            </w:r>
            <w:r>
              <w:rPr>
                <w:rFonts w:hint="eastAsia" w:ascii="楷体_GB2312" w:hAnsi="楷体_GB2312" w:eastAsia="楷体_GB2312" w:cs="楷体_GB2312"/>
                <w:szCs w:val="21"/>
                <w:lang w:val="en-US" w:eastAsia="zh-CN"/>
              </w:rPr>
              <w:t>：根据项目成果推广的实施方案，组织开展成果推广研修活动。</w:t>
            </w:r>
          </w:p>
          <w:p w14:paraId="11CC0F58">
            <w:pPr>
              <w:spacing w:line="260" w:lineRule="exact"/>
              <w:jc w:val="center"/>
              <w:rPr>
                <w:rFonts w:hint="eastAsia" w:ascii="楷体_GB2312" w:hAnsi="楷体_GB2312" w:eastAsia="楷体_GB2312" w:cs="楷体_GB2312"/>
                <w:szCs w:val="21"/>
              </w:rPr>
            </w:pPr>
          </w:p>
          <w:p w14:paraId="4A665346">
            <w:pPr>
              <w:spacing w:line="260" w:lineRule="exact"/>
              <w:jc w:val="center"/>
              <w:rPr>
                <w:rFonts w:hint="eastAsia" w:ascii="楷体_GB2312" w:hAnsi="楷体_GB2312" w:eastAsia="楷体_GB2312" w:cs="楷体_GB2312"/>
                <w:szCs w:val="21"/>
              </w:rPr>
            </w:pPr>
          </w:p>
          <w:p w14:paraId="4703C956">
            <w:pPr>
              <w:spacing w:line="260" w:lineRule="exact"/>
              <w:jc w:val="center"/>
              <w:rPr>
                <w:rFonts w:hint="default" w:ascii="楷体_GB2312" w:hAnsi="楷体_GB2312" w:eastAsia="楷体_GB2312" w:cs="楷体_GB2312"/>
                <w:szCs w:val="21"/>
                <w:lang w:val="en-US" w:eastAsia="zh-CN"/>
              </w:rPr>
            </w:pPr>
          </w:p>
        </w:tc>
        <w:tc>
          <w:tcPr>
            <w:tcW w:w="2660" w:type="dxa"/>
            <w:vAlign w:val="center"/>
          </w:tcPr>
          <w:p w14:paraId="458BFBA3">
            <w:pPr>
              <w:keepNext w:val="0"/>
              <w:keepLines w:val="0"/>
              <w:pageBreakBefore w:val="0"/>
              <w:widowControl w:val="0"/>
              <w:kinsoku/>
              <w:wordWrap/>
              <w:overflowPunct/>
              <w:topLinePunct w:val="0"/>
              <w:bidi w:val="0"/>
              <w:snapToGrid/>
              <w:spacing w:line="240" w:lineRule="exact"/>
              <w:jc w:val="both"/>
              <w:textAlignment w:val="auto"/>
              <w:rPr>
                <w:rFonts w:hint="eastAsia" w:ascii="华文楷体" w:hAnsi="华文楷体" w:eastAsia="华文楷体" w:cs="华文楷体"/>
                <w:sz w:val="21"/>
                <w:szCs w:val="21"/>
                <w:lang w:val="en-US" w:eastAsia="zh-CN"/>
              </w:rPr>
            </w:pPr>
            <w:r>
              <w:rPr>
                <w:rFonts w:hint="eastAsia" w:ascii="华文楷体" w:hAnsi="华文楷体" w:eastAsia="华文楷体" w:cs="华文楷体"/>
                <w:b/>
                <w:bCs/>
                <w:sz w:val="21"/>
                <w:szCs w:val="21"/>
                <w:lang w:val="en-US" w:eastAsia="zh-CN"/>
              </w:rPr>
              <w:t>课题与项目相关研究成果及推广情况</w:t>
            </w:r>
            <w:r>
              <w:rPr>
                <w:rFonts w:hint="eastAsia" w:ascii="华文楷体" w:hAnsi="华文楷体" w:eastAsia="华文楷体" w:cs="华文楷体"/>
                <w:sz w:val="21"/>
                <w:szCs w:val="21"/>
                <w:lang w:val="en-US" w:eastAsia="zh-CN"/>
              </w:rPr>
              <w:t>：</w:t>
            </w:r>
          </w:p>
          <w:p w14:paraId="7C6E1EE7">
            <w:pPr>
              <w:keepNext w:val="0"/>
              <w:keepLines w:val="0"/>
              <w:pageBreakBefore w:val="0"/>
              <w:widowControl w:val="0"/>
              <w:kinsoku/>
              <w:wordWrap/>
              <w:overflowPunct/>
              <w:topLinePunct w:val="0"/>
              <w:bidi w:val="0"/>
              <w:snapToGrid/>
              <w:spacing w:line="240" w:lineRule="exact"/>
              <w:jc w:val="left"/>
              <w:textAlignment w:val="auto"/>
              <w:rPr>
                <w:rFonts w:hint="eastAsia" w:ascii="华文楷体" w:hAnsi="华文楷体" w:eastAsia="华文楷体" w:cs="华文楷体"/>
                <w:sz w:val="21"/>
                <w:szCs w:val="21"/>
                <w:lang w:val="en-US" w:eastAsia="zh-CN"/>
              </w:rPr>
            </w:pPr>
          </w:p>
          <w:p w14:paraId="34AA7E09">
            <w:pPr>
              <w:keepNext w:val="0"/>
              <w:keepLines w:val="0"/>
              <w:pageBreakBefore w:val="0"/>
              <w:widowControl w:val="0"/>
              <w:kinsoku/>
              <w:wordWrap/>
              <w:overflowPunct/>
              <w:topLinePunct w:val="0"/>
              <w:bidi w:val="0"/>
              <w:snapToGrid/>
              <w:spacing w:line="240" w:lineRule="exact"/>
              <w:jc w:val="left"/>
              <w:textAlignment w:val="auto"/>
              <w:rPr>
                <w:rFonts w:hint="eastAsia" w:ascii="华文楷体" w:hAnsi="华文楷体" w:eastAsia="华文楷体" w:cs="华文楷体"/>
                <w:sz w:val="21"/>
                <w:szCs w:val="21"/>
                <w:lang w:eastAsia="zh-CN"/>
              </w:rPr>
            </w:pPr>
            <w:r>
              <w:rPr>
                <w:rFonts w:hint="default" w:ascii="Calibri" w:hAnsi="Calibri" w:eastAsia="华文楷体" w:cs="Calibri"/>
                <w:sz w:val="21"/>
                <w:szCs w:val="21"/>
                <w:lang w:val="en-US" w:eastAsia="zh-CN"/>
              </w:rPr>
              <w:t>①</w:t>
            </w:r>
            <w:r>
              <w:rPr>
                <w:rFonts w:hint="eastAsia" w:ascii="Calibri" w:hAnsi="Calibri" w:eastAsia="华文楷体" w:cs="Calibri"/>
                <w:b w:val="0"/>
                <w:bCs w:val="0"/>
                <w:sz w:val="21"/>
                <w:szCs w:val="21"/>
                <w:lang w:val="en-US" w:eastAsia="zh-CN"/>
              </w:rPr>
              <w:t>2022年《本真课堂：指向真</w:t>
            </w:r>
            <w:r>
              <w:rPr>
                <w:rFonts w:hint="eastAsia" w:ascii="华文楷体" w:hAnsi="华文楷体" w:eastAsia="华文楷体" w:cs="华文楷体"/>
                <w:sz w:val="21"/>
                <w:szCs w:val="21"/>
                <w:lang w:val="en-US" w:eastAsia="zh-CN"/>
              </w:rPr>
              <w:t>实学习的教学探索三十年</w:t>
            </w:r>
            <w:r>
              <w:rPr>
                <w:rFonts w:hint="eastAsia" w:ascii="华文楷体" w:hAnsi="华文楷体" w:eastAsia="华文楷体" w:cs="华文楷体"/>
                <w:sz w:val="21"/>
                <w:szCs w:val="21"/>
                <w:lang w:eastAsia="zh-CN"/>
              </w:rPr>
              <w:t>》</w:t>
            </w:r>
            <w:r>
              <w:rPr>
                <w:rFonts w:hint="eastAsia" w:ascii="华文楷体" w:hAnsi="华文楷体" w:eastAsia="华文楷体" w:cs="华文楷体"/>
                <w:sz w:val="21"/>
                <w:szCs w:val="21"/>
                <w:lang w:val="en-US" w:eastAsia="zh-CN"/>
              </w:rPr>
              <w:t>获</w:t>
            </w:r>
            <w:r>
              <w:rPr>
                <w:rFonts w:hint="eastAsia" w:ascii="华文楷体" w:hAnsi="华文楷体" w:eastAsia="华文楷体" w:cs="华文楷体"/>
                <w:b/>
                <w:bCs/>
                <w:sz w:val="21"/>
                <w:szCs w:val="21"/>
              </w:rPr>
              <w:t>江苏省基础教育教学成果奖</w:t>
            </w:r>
            <w:r>
              <w:rPr>
                <w:rFonts w:hint="eastAsia" w:ascii="华文楷体" w:hAnsi="华文楷体" w:eastAsia="华文楷体" w:cs="华文楷体"/>
                <w:b/>
                <w:bCs/>
                <w:sz w:val="21"/>
                <w:szCs w:val="21"/>
                <w:lang w:val="en-US" w:eastAsia="zh-CN"/>
              </w:rPr>
              <w:t xml:space="preserve"> </w:t>
            </w:r>
            <w:r>
              <w:rPr>
                <w:rFonts w:hint="eastAsia" w:ascii="华文楷体" w:hAnsi="华文楷体" w:eastAsia="华文楷体" w:cs="华文楷体"/>
                <w:b/>
                <w:bCs/>
                <w:sz w:val="21"/>
                <w:szCs w:val="21"/>
              </w:rPr>
              <w:t>特等奖</w:t>
            </w:r>
            <w:r>
              <w:rPr>
                <w:rFonts w:hint="eastAsia" w:ascii="华文楷体" w:hAnsi="华文楷体" w:eastAsia="华文楷体" w:cs="华文楷体"/>
                <w:sz w:val="21"/>
                <w:szCs w:val="21"/>
                <w:lang w:eastAsia="zh-CN"/>
              </w:rPr>
              <w:t>（</w:t>
            </w:r>
            <w:r>
              <w:rPr>
                <w:rFonts w:hint="eastAsia" w:ascii="华文楷体" w:hAnsi="华文楷体" w:eastAsia="华文楷体" w:cs="华文楷体"/>
                <w:b w:val="0"/>
                <w:bCs w:val="0"/>
                <w:sz w:val="21"/>
                <w:szCs w:val="21"/>
                <w:lang w:val="en-US" w:eastAsia="zh-CN"/>
              </w:rPr>
              <w:t xml:space="preserve">成果持有人 </w:t>
            </w:r>
            <w:r>
              <w:rPr>
                <w:rFonts w:hint="eastAsia" w:ascii="华文楷体" w:hAnsi="华文楷体" w:eastAsia="华文楷体" w:cs="华文楷体"/>
                <w:sz w:val="21"/>
                <w:szCs w:val="21"/>
              </w:rPr>
              <w:t>江苏省人民政府5/5</w:t>
            </w:r>
            <w:r>
              <w:rPr>
                <w:rFonts w:hint="eastAsia" w:ascii="华文楷体" w:hAnsi="华文楷体" w:eastAsia="华文楷体" w:cs="华文楷体"/>
                <w:sz w:val="21"/>
                <w:szCs w:val="21"/>
                <w:lang w:eastAsia="zh-CN"/>
              </w:rPr>
              <w:t>）</w:t>
            </w:r>
          </w:p>
          <w:p w14:paraId="6082515A">
            <w:pPr>
              <w:keepNext w:val="0"/>
              <w:keepLines w:val="0"/>
              <w:pageBreakBefore w:val="0"/>
              <w:widowControl w:val="0"/>
              <w:kinsoku/>
              <w:wordWrap/>
              <w:overflowPunct/>
              <w:topLinePunct w:val="0"/>
              <w:bidi w:val="0"/>
              <w:snapToGrid/>
              <w:spacing w:line="240" w:lineRule="exact"/>
              <w:jc w:val="left"/>
              <w:textAlignment w:val="auto"/>
              <w:rPr>
                <w:rFonts w:hint="eastAsia" w:ascii="华文楷体" w:hAnsi="华文楷体" w:eastAsia="华文楷体" w:cs="华文楷体"/>
                <w:sz w:val="21"/>
                <w:szCs w:val="21"/>
                <w:lang w:eastAsia="zh-CN"/>
              </w:rPr>
            </w:pPr>
          </w:p>
          <w:p w14:paraId="04366B2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华文楷体" w:hAnsi="华文楷体" w:eastAsia="华文楷体" w:cs="华文楷体"/>
                <w:b w:val="0"/>
                <w:bCs w:val="0"/>
                <w:sz w:val="21"/>
                <w:szCs w:val="21"/>
                <w:lang w:val="en-US" w:eastAsia="zh-CN"/>
              </w:rPr>
            </w:pPr>
            <w:r>
              <w:rPr>
                <w:rFonts w:hint="default" w:ascii="Calibri" w:hAnsi="Calibri" w:eastAsia="华文楷体" w:cs="Calibri"/>
                <w:b w:val="0"/>
                <w:bCs w:val="0"/>
                <w:sz w:val="21"/>
                <w:szCs w:val="21"/>
                <w:lang w:val="en-US" w:eastAsia="zh-CN"/>
              </w:rPr>
              <w:t>②</w:t>
            </w:r>
            <w:r>
              <w:rPr>
                <w:rFonts w:hint="eastAsia" w:ascii="Calibri" w:hAnsi="Calibri" w:eastAsia="华文楷体" w:cs="Calibri"/>
                <w:b w:val="0"/>
                <w:bCs w:val="0"/>
                <w:sz w:val="21"/>
                <w:szCs w:val="21"/>
                <w:lang w:val="en-US" w:eastAsia="zh-CN"/>
              </w:rPr>
              <w:t>2025年</w:t>
            </w:r>
            <w:r>
              <w:rPr>
                <w:rFonts w:hint="eastAsia" w:ascii="华文楷体" w:hAnsi="华文楷体" w:eastAsia="华文楷体" w:cs="华文楷体"/>
                <w:b w:val="0"/>
                <w:bCs w:val="0"/>
                <w:sz w:val="21"/>
                <w:szCs w:val="21"/>
                <w:lang w:val="en-US" w:eastAsia="zh-CN"/>
              </w:rPr>
              <w:t>《引发真实学习的本真课堂教学探索30年》在第七届</w:t>
            </w:r>
            <w:r>
              <w:rPr>
                <w:rFonts w:hint="eastAsia" w:ascii="华文楷体" w:hAnsi="华文楷体" w:eastAsia="华文楷体" w:cs="华文楷体"/>
                <w:b/>
                <w:bCs/>
                <w:sz w:val="21"/>
                <w:szCs w:val="21"/>
                <w:lang w:val="en-US" w:eastAsia="zh-CN"/>
              </w:rPr>
              <w:t>中国教育创新成果</w:t>
            </w:r>
            <w:r>
              <w:rPr>
                <w:rFonts w:hint="eastAsia" w:ascii="华文楷体" w:hAnsi="华文楷体" w:eastAsia="华文楷体" w:cs="华文楷体"/>
                <w:b w:val="0"/>
                <w:bCs w:val="0"/>
                <w:sz w:val="21"/>
                <w:szCs w:val="21"/>
                <w:lang w:val="en-US" w:eastAsia="zh-CN"/>
              </w:rPr>
              <w:t>公益博览会上展出</w:t>
            </w:r>
          </w:p>
          <w:p w14:paraId="7CADF518">
            <w:pPr>
              <w:keepNext w:val="0"/>
              <w:keepLines w:val="0"/>
              <w:pageBreakBefore w:val="0"/>
              <w:widowControl w:val="0"/>
              <w:kinsoku/>
              <w:wordWrap/>
              <w:overflowPunct/>
              <w:topLinePunct w:val="0"/>
              <w:bidi w:val="0"/>
              <w:snapToGrid/>
              <w:spacing w:line="240" w:lineRule="exact"/>
              <w:jc w:val="left"/>
              <w:textAlignment w:val="auto"/>
              <w:rPr>
                <w:rFonts w:hint="eastAsia" w:ascii="华文楷体" w:hAnsi="华文楷体" w:eastAsia="华文楷体" w:cs="华文楷体"/>
                <w:sz w:val="21"/>
                <w:szCs w:val="21"/>
                <w:lang w:val="en-US" w:eastAsia="zh-CN"/>
              </w:rPr>
            </w:pPr>
            <w:r>
              <w:rPr>
                <w:rFonts w:hint="eastAsia" w:ascii="华文楷体" w:hAnsi="华文楷体" w:eastAsia="华文楷体" w:cs="华文楷体"/>
                <w:b w:val="0"/>
                <w:bCs w:val="0"/>
                <w:sz w:val="21"/>
                <w:szCs w:val="21"/>
                <w:lang w:val="en-US" w:eastAsia="zh-CN"/>
              </w:rPr>
              <w:t>（成果持有人 北京师范大学5/5）</w:t>
            </w:r>
          </w:p>
          <w:p w14:paraId="00916F55">
            <w:pPr>
              <w:keepNext w:val="0"/>
              <w:keepLines w:val="0"/>
              <w:pageBreakBefore w:val="0"/>
              <w:widowControl w:val="0"/>
              <w:kinsoku/>
              <w:wordWrap/>
              <w:overflowPunct/>
              <w:topLinePunct w:val="0"/>
              <w:bidi w:val="0"/>
              <w:snapToGrid/>
              <w:spacing w:line="240" w:lineRule="exact"/>
              <w:jc w:val="left"/>
              <w:textAlignment w:val="auto"/>
              <w:rPr>
                <w:rFonts w:hint="eastAsia" w:ascii="华文楷体" w:hAnsi="华文楷体" w:eastAsia="华文楷体" w:cs="华文楷体"/>
                <w:sz w:val="21"/>
                <w:szCs w:val="21"/>
                <w:lang w:val="en-US" w:eastAsia="zh-CN"/>
              </w:rPr>
            </w:pPr>
          </w:p>
          <w:p w14:paraId="17BB377F">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华文楷体" w:hAnsi="华文楷体" w:eastAsia="华文楷体" w:cs="华文楷体"/>
                <w:sz w:val="21"/>
                <w:szCs w:val="21"/>
                <w:lang w:eastAsia="zh-CN"/>
              </w:rPr>
            </w:pPr>
            <w:r>
              <w:rPr>
                <w:rFonts w:hint="eastAsia" w:ascii="Calibri" w:hAnsi="Calibri" w:eastAsia="华文楷体" w:cs="Calibri"/>
                <w:b w:val="0"/>
                <w:bCs w:val="0"/>
                <w:sz w:val="24"/>
                <w:szCs w:val="24"/>
                <w:lang w:val="en-US" w:eastAsia="zh-CN"/>
              </w:rPr>
              <w:t>③</w:t>
            </w:r>
            <w:r>
              <w:rPr>
                <w:rFonts w:hint="eastAsia" w:ascii="华文楷体" w:hAnsi="华文楷体" w:eastAsia="华文楷体" w:cs="华文楷体"/>
                <w:sz w:val="21"/>
                <w:szCs w:val="21"/>
                <w:lang w:val="en-US" w:eastAsia="zh-CN"/>
              </w:rPr>
              <w:t>2023年出版约15万字的</w:t>
            </w:r>
            <w:r>
              <w:rPr>
                <w:rFonts w:hint="eastAsia" w:ascii="华文楷体" w:hAnsi="华文楷体" w:eastAsia="华文楷体" w:cs="华文楷体"/>
                <w:b/>
                <w:bCs/>
                <w:sz w:val="21"/>
                <w:szCs w:val="21"/>
                <w:lang w:val="en-US" w:eastAsia="zh-CN"/>
              </w:rPr>
              <w:t>个人专著</w:t>
            </w:r>
            <w:r>
              <w:rPr>
                <w:rFonts w:hint="eastAsia" w:ascii="华文楷体" w:hAnsi="华文楷体" w:eastAsia="华文楷体" w:cs="华文楷体"/>
                <w:sz w:val="21"/>
                <w:szCs w:val="21"/>
              </w:rPr>
              <w:t>《童诗中的语文审美联结</w:t>
            </w:r>
            <w:r>
              <w:rPr>
                <w:rFonts w:hint="eastAsia" w:ascii="华文楷体" w:hAnsi="华文楷体" w:eastAsia="华文楷体" w:cs="华文楷体"/>
                <w:sz w:val="21"/>
                <w:szCs w:val="21"/>
                <w:lang w:eastAsia="zh-CN"/>
              </w:rPr>
              <w:t>》（</w:t>
            </w:r>
            <w:r>
              <w:rPr>
                <w:rFonts w:hint="eastAsia" w:ascii="华文楷体" w:hAnsi="华文楷体" w:eastAsia="华文楷体" w:cs="华文楷体"/>
                <w:sz w:val="21"/>
                <w:szCs w:val="21"/>
              </w:rPr>
              <w:t>江苏凤凰美术出版社</w:t>
            </w:r>
            <w:r>
              <w:rPr>
                <w:rFonts w:hint="eastAsia" w:ascii="华文楷体" w:hAnsi="华文楷体" w:eastAsia="华文楷体" w:cs="华文楷体"/>
                <w:sz w:val="21"/>
                <w:szCs w:val="21"/>
                <w:lang w:eastAsia="zh-CN"/>
              </w:rPr>
              <w:t>。</w:t>
            </w:r>
            <w:r>
              <w:rPr>
                <w:rFonts w:hint="eastAsia" w:ascii="华文楷体" w:hAnsi="华文楷体" w:eastAsia="华文楷体" w:cs="华文楷体"/>
                <w:sz w:val="21"/>
                <w:szCs w:val="21"/>
                <w:lang w:val="en-US" w:eastAsia="zh-CN"/>
              </w:rPr>
              <w:t>2023.12</w:t>
            </w:r>
            <w:r>
              <w:rPr>
                <w:rFonts w:hint="eastAsia" w:ascii="华文楷体" w:hAnsi="华文楷体" w:eastAsia="华文楷体" w:cs="华文楷体"/>
                <w:sz w:val="21"/>
                <w:szCs w:val="21"/>
                <w:lang w:eastAsia="zh-CN"/>
              </w:rPr>
              <w:t>）</w:t>
            </w:r>
          </w:p>
          <w:p w14:paraId="37C49657">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华文楷体" w:hAnsi="华文楷体" w:eastAsia="华文楷体" w:cs="华文楷体"/>
                <w:sz w:val="21"/>
                <w:szCs w:val="21"/>
                <w:lang w:eastAsia="zh-CN"/>
              </w:rPr>
            </w:pPr>
          </w:p>
          <w:p w14:paraId="66672A5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华文楷体" w:hAnsi="华文楷体" w:eastAsia="华文楷体" w:cs="华文楷体"/>
                <w:sz w:val="21"/>
                <w:szCs w:val="21"/>
                <w:lang w:val="en-US" w:eastAsia="zh-CN"/>
              </w:rPr>
            </w:pPr>
            <w:r>
              <w:rPr>
                <w:rFonts w:hint="default" w:ascii="Calibri" w:hAnsi="Calibri" w:eastAsia="华文楷体" w:cs="Calibri"/>
                <w:sz w:val="21"/>
                <w:szCs w:val="21"/>
              </w:rPr>
              <w:t>④</w:t>
            </w:r>
            <w:r>
              <w:rPr>
                <w:rFonts w:hint="eastAsia" w:ascii="华文楷体" w:hAnsi="华文楷体" w:eastAsia="华文楷体" w:cs="华文楷体"/>
                <w:sz w:val="21"/>
                <w:szCs w:val="21"/>
                <w:lang w:val="en-US" w:eastAsia="zh-CN"/>
              </w:rPr>
              <w:t>2020年</w:t>
            </w:r>
            <w:r>
              <w:rPr>
                <w:rFonts w:hint="eastAsia" w:ascii="华文楷体" w:hAnsi="华文楷体" w:eastAsia="华文楷体" w:cs="华文楷体"/>
                <w:b/>
                <w:bCs/>
                <w:sz w:val="21"/>
                <w:szCs w:val="21"/>
                <w:lang w:val="en-US" w:eastAsia="zh-CN"/>
              </w:rPr>
              <w:t>主编儿童诗集</w:t>
            </w:r>
            <w:r>
              <w:rPr>
                <w:rFonts w:hint="eastAsia" w:ascii="华文楷体" w:hAnsi="华文楷体" w:eastAsia="华文楷体" w:cs="华文楷体"/>
                <w:sz w:val="21"/>
                <w:szCs w:val="21"/>
                <w:lang w:val="en-US" w:eastAsia="zh-CN"/>
              </w:rPr>
              <w:t>《孩子们写的诗》（精选儿童诗共141首）</w:t>
            </w:r>
          </w:p>
        </w:tc>
      </w:tr>
      <w:tr w14:paraId="11E4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exact"/>
        </w:trPr>
        <w:tc>
          <w:tcPr>
            <w:tcW w:w="2184" w:type="dxa"/>
            <w:vAlign w:val="center"/>
          </w:tcPr>
          <w:p w14:paraId="57C31412">
            <w:pPr>
              <w:spacing w:line="260" w:lineRule="exact"/>
              <w:jc w:val="left"/>
              <w:rPr>
                <w:rFonts w:ascii="楷体_GB2312" w:hAnsi="楷体_GB2312" w:eastAsia="楷体_GB2312" w:cs="楷体_GB2312"/>
                <w:szCs w:val="21"/>
              </w:rPr>
            </w:pPr>
            <w:r>
              <w:rPr>
                <w:rFonts w:hint="eastAsia" w:ascii="楷体_GB2312" w:hAnsi="楷体_GB2312" w:eastAsia="楷体_GB2312" w:cs="楷体_GB2312"/>
                <w:b/>
                <w:bCs/>
                <w:szCs w:val="21"/>
              </w:rPr>
              <w:t>论文：</w:t>
            </w:r>
            <w:r>
              <w:rPr>
                <w:rFonts w:hint="eastAsia" w:ascii="楷体_GB2312" w:hAnsi="楷体_GB2312" w:eastAsia="楷体_GB2312" w:cs="楷体_GB2312"/>
                <w:szCs w:val="21"/>
              </w:rPr>
              <w:t>《尚美语文教学的理论建构与实践探索》</w:t>
            </w:r>
          </w:p>
        </w:tc>
        <w:tc>
          <w:tcPr>
            <w:tcW w:w="2421" w:type="dxa"/>
            <w:vAlign w:val="center"/>
          </w:tcPr>
          <w:p w14:paraId="4B317B74">
            <w:pPr>
              <w:spacing w:line="26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2025.01</w:t>
            </w:r>
          </w:p>
          <w:p w14:paraId="3FB3E117">
            <w:pPr>
              <w:spacing w:line="260" w:lineRule="exact"/>
              <w:jc w:val="center"/>
              <w:rPr>
                <w:rFonts w:ascii="楷体_GB2312" w:hAnsi="楷体_GB2312" w:eastAsia="楷体_GB2312" w:cs="楷体_GB2312"/>
                <w:szCs w:val="21"/>
              </w:rPr>
            </w:pPr>
            <w:r>
              <w:rPr>
                <w:rFonts w:hint="eastAsia" w:ascii="楷体_GB2312" w:hAnsi="楷体_GB2312" w:eastAsia="楷体_GB2312" w:cs="楷体_GB2312"/>
                <w:szCs w:val="21"/>
              </w:rPr>
              <w:t>《江苏教育研究》</w:t>
            </w:r>
          </w:p>
        </w:tc>
        <w:tc>
          <w:tcPr>
            <w:tcW w:w="1806" w:type="dxa"/>
            <w:vAlign w:val="center"/>
          </w:tcPr>
          <w:p w14:paraId="7D7EE266">
            <w:pPr>
              <w:spacing w:line="260" w:lineRule="exact"/>
              <w:jc w:val="left"/>
              <w:rPr>
                <w:rFonts w:ascii="楷体_GB2312" w:hAnsi="楷体_GB2312" w:eastAsia="楷体_GB2312" w:cs="楷体_GB2312"/>
                <w:szCs w:val="21"/>
              </w:rPr>
            </w:pPr>
            <w:r>
              <w:rPr>
                <w:rFonts w:hint="eastAsia" w:ascii="楷体_GB2312" w:hAnsi="楷体_GB2312" w:eastAsia="楷体_GB2312" w:cs="楷体_GB2312"/>
                <w:b/>
                <w:bCs/>
                <w:szCs w:val="21"/>
              </w:rPr>
              <w:t>独立完成</w:t>
            </w:r>
            <w:r>
              <w:rPr>
                <w:rFonts w:hint="eastAsia" w:ascii="楷体_GB2312" w:hAnsi="楷体_GB2312" w:eastAsia="楷体_GB2312" w:cs="楷体_GB2312"/>
                <w:szCs w:val="21"/>
              </w:rPr>
              <w:t>，全文约8000字，较为系统阐释个人</w:t>
            </w:r>
            <w:r>
              <w:rPr>
                <w:rFonts w:hint="eastAsia" w:ascii="楷体_GB2312" w:hAnsi="楷体_GB2312" w:eastAsia="楷体_GB2312" w:cs="楷体_GB2312"/>
                <w:b/>
                <w:bCs/>
                <w:szCs w:val="21"/>
              </w:rPr>
              <w:t>教学主张的</w:t>
            </w:r>
            <w:r>
              <w:rPr>
                <w:rFonts w:hint="eastAsia" w:ascii="楷体_GB2312" w:hAnsi="楷体_GB2312" w:eastAsia="楷体_GB2312" w:cs="楷体_GB2312"/>
                <w:szCs w:val="21"/>
              </w:rPr>
              <w:t>内涵、特征及教学操作策略。</w:t>
            </w:r>
          </w:p>
        </w:tc>
        <w:tc>
          <w:tcPr>
            <w:tcW w:w="2660" w:type="dxa"/>
            <w:vAlign w:val="center"/>
          </w:tcPr>
          <w:p w14:paraId="4BA1D09A">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华文楷体" w:hAnsi="华文楷体" w:eastAsia="华文楷体" w:cs="华文楷体"/>
                <w:b/>
                <w:bCs/>
                <w:sz w:val="21"/>
                <w:szCs w:val="21"/>
                <w:lang w:val="en-US" w:eastAsia="zh-CN"/>
              </w:rPr>
            </w:pPr>
            <w:r>
              <w:rPr>
                <w:rFonts w:hint="eastAsia" w:ascii="华文楷体" w:hAnsi="华文楷体" w:eastAsia="华文楷体" w:cs="华文楷体"/>
                <w:b/>
                <w:bCs/>
                <w:sz w:val="21"/>
                <w:szCs w:val="21"/>
                <w:lang w:val="en-US" w:eastAsia="zh-CN"/>
              </w:rPr>
              <w:t>教学主张相关研究成果：</w:t>
            </w:r>
          </w:p>
          <w:p w14:paraId="559A0945">
            <w:pPr>
              <w:keepNext w:val="0"/>
              <w:keepLines w:val="0"/>
              <w:pageBreakBefore w:val="0"/>
              <w:widowControl w:val="0"/>
              <w:kinsoku/>
              <w:wordWrap/>
              <w:overflowPunct/>
              <w:topLinePunct w:val="0"/>
              <w:autoSpaceDE/>
              <w:autoSpaceDN/>
              <w:bidi w:val="0"/>
              <w:adjustRightInd/>
              <w:snapToGrid/>
              <w:spacing w:line="280" w:lineRule="exact"/>
              <w:jc w:val="left"/>
              <w:textAlignment w:val="auto"/>
              <w:rPr>
                <w:rFonts w:hint="eastAsia" w:ascii="华文楷体" w:hAnsi="华文楷体" w:eastAsia="华文楷体" w:cs="华文楷体"/>
                <w:b/>
                <w:bCs/>
                <w:sz w:val="21"/>
                <w:szCs w:val="21"/>
                <w:lang w:val="en-US" w:eastAsia="zh-CN"/>
              </w:rPr>
            </w:pPr>
          </w:p>
          <w:p w14:paraId="070E88D6">
            <w:pPr>
              <w:pStyle w:val="3"/>
              <w:spacing w:line="280" w:lineRule="exact"/>
              <w:rPr>
                <w:rFonts w:hint="eastAsia" w:ascii="华文楷体" w:hAnsi="华文楷体" w:eastAsia="华文楷体" w:cs="华文楷体"/>
                <w:b w:val="0"/>
                <w:bCs w:val="0"/>
                <w:sz w:val="21"/>
                <w:szCs w:val="21"/>
                <w:lang w:val="en-US" w:eastAsia="zh-CN"/>
              </w:rPr>
            </w:pPr>
            <w:r>
              <w:rPr>
                <w:rFonts w:hint="default" w:ascii="Calibri" w:hAnsi="Calibri" w:eastAsia="华文楷体" w:cs="Calibri"/>
                <w:b w:val="0"/>
                <w:bCs w:val="0"/>
                <w:sz w:val="21"/>
                <w:szCs w:val="21"/>
                <w:lang w:val="en-US" w:eastAsia="zh-CN"/>
              </w:rPr>
              <w:t>①</w:t>
            </w:r>
            <w:r>
              <w:rPr>
                <w:rFonts w:hint="eastAsia" w:ascii="华文楷体" w:hAnsi="华文楷体" w:eastAsia="华文楷体" w:cs="华文楷体"/>
                <w:b w:val="0"/>
                <w:bCs w:val="0"/>
                <w:sz w:val="21"/>
                <w:szCs w:val="21"/>
                <w:lang w:val="en-US" w:eastAsia="zh-CN"/>
              </w:rPr>
              <w:t>主持</w:t>
            </w:r>
            <w:r>
              <w:rPr>
                <w:rFonts w:hint="eastAsia" w:ascii="华文楷体" w:hAnsi="华文楷体" w:eastAsia="华文楷体" w:cs="华文楷体"/>
                <w:b w:val="0"/>
                <w:bCs w:val="0"/>
                <w:sz w:val="21"/>
                <w:szCs w:val="21"/>
              </w:rPr>
              <w:t>淮安市</w:t>
            </w:r>
            <w:r>
              <w:rPr>
                <w:rFonts w:hint="eastAsia" w:ascii="华文楷体" w:hAnsi="华文楷体" w:eastAsia="华文楷体" w:cs="华文楷体"/>
                <w:b/>
                <w:bCs/>
                <w:sz w:val="21"/>
                <w:szCs w:val="21"/>
              </w:rPr>
              <w:t>“十四五”规划重点</w:t>
            </w:r>
            <w:r>
              <w:rPr>
                <w:rFonts w:hint="eastAsia" w:ascii="华文楷体" w:hAnsi="华文楷体" w:eastAsia="华文楷体" w:cs="华文楷体"/>
                <w:b/>
                <w:bCs/>
                <w:sz w:val="21"/>
                <w:szCs w:val="21"/>
                <w:lang w:val="en-US" w:eastAsia="zh-CN"/>
              </w:rPr>
              <w:t>课题</w:t>
            </w:r>
            <w:r>
              <w:rPr>
                <w:rFonts w:hint="eastAsia" w:ascii="华文楷体" w:hAnsi="华文楷体" w:eastAsia="华文楷体" w:cs="华文楷体"/>
                <w:b w:val="0"/>
                <w:bCs w:val="0"/>
                <w:sz w:val="21"/>
                <w:szCs w:val="21"/>
                <w:lang w:val="en-US" w:eastAsia="zh-CN"/>
              </w:rPr>
              <w:t>《尚美语文课堂建构研究》及相关成果。（淮安市教研室 2025.03已结题1/1）</w:t>
            </w:r>
          </w:p>
          <w:p w14:paraId="271C0A4C">
            <w:pPr>
              <w:rPr>
                <w:rFonts w:hint="eastAsia"/>
                <w:lang w:val="en-US" w:eastAsia="zh-CN"/>
              </w:rPr>
            </w:pPr>
          </w:p>
          <w:p w14:paraId="0719C9EB">
            <w:pPr>
              <w:pStyle w:val="3"/>
              <w:spacing w:line="280" w:lineRule="exact"/>
              <w:rPr>
                <w:rFonts w:hint="eastAsia" w:ascii="Calibri" w:hAnsi="Calibri" w:eastAsia="华文楷体" w:cs="Calibri"/>
                <w:b w:val="0"/>
                <w:bCs w:val="0"/>
                <w:sz w:val="21"/>
                <w:szCs w:val="21"/>
                <w:lang w:val="en-US" w:eastAsia="zh-CN"/>
              </w:rPr>
            </w:pPr>
            <w:r>
              <w:rPr>
                <w:rFonts w:hint="default" w:ascii="Calibri" w:hAnsi="Calibri" w:eastAsia="华文楷体" w:cs="Calibri"/>
                <w:b w:val="0"/>
                <w:bCs w:val="0"/>
                <w:sz w:val="21"/>
                <w:szCs w:val="21"/>
                <w:lang w:val="en-US" w:eastAsia="zh-CN"/>
              </w:rPr>
              <w:t>②</w:t>
            </w:r>
            <w:r>
              <w:rPr>
                <w:rFonts w:hint="eastAsia" w:ascii="Calibri" w:hAnsi="Calibri" w:eastAsia="华文楷体" w:cs="Calibri"/>
                <w:b w:val="0"/>
                <w:bCs w:val="0"/>
                <w:sz w:val="21"/>
                <w:szCs w:val="21"/>
                <w:lang w:val="en-US" w:eastAsia="zh-CN"/>
              </w:rPr>
              <w:t>主持淮安市</w:t>
            </w:r>
            <w:r>
              <w:rPr>
                <w:rFonts w:hint="eastAsia" w:ascii="Calibri" w:hAnsi="Calibri" w:eastAsia="华文楷体" w:cs="Calibri"/>
                <w:b/>
                <w:bCs/>
                <w:sz w:val="21"/>
                <w:szCs w:val="21"/>
                <w:lang w:val="en-US" w:eastAsia="zh-CN"/>
              </w:rPr>
              <w:t>教学研究课题</w:t>
            </w:r>
            <w:r>
              <w:rPr>
                <w:rFonts w:hint="eastAsia" w:ascii="Calibri" w:hAnsi="Calibri" w:eastAsia="华文楷体" w:cs="Calibri"/>
                <w:b w:val="0"/>
                <w:bCs w:val="0"/>
                <w:sz w:val="21"/>
                <w:szCs w:val="21"/>
                <w:lang w:val="en-US" w:eastAsia="zh-CN"/>
              </w:rPr>
              <w:t>《言语视角下小学童话教学的实践研究》及相关成果。（2022.12已结题2/2）</w:t>
            </w:r>
          </w:p>
          <w:p w14:paraId="59B96D83">
            <w:pPr>
              <w:rPr>
                <w:rFonts w:hint="default"/>
                <w:lang w:val="en-US"/>
              </w:rPr>
            </w:pPr>
          </w:p>
        </w:tc>
      </w:tr>
      <w:tr w14:paraId="5F257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34" w:hRule="exact"/>
        </w:trPr>
        <w:tc>
          <w:tcPr>
            <w:tcW w:w="2184" w:type="dxa"/>
            <w:vAlign w:val="center"/>
          </w:tcPr>
          <w:p w14:paraId="2FD68DFD">
            <w:pPr>
              <w:spacing w:line="260" w:lineRule="exact"/>
              <w:jc w:val="left"/>
              <w:rPr>
                <w:rFonts w:ascii="楷体_GB2312" w:hAnsi="楷体_GB2312" w:eastAsia="楷体_GB2312" w:cs="楷体_GB2312"/>
                <w:szCs w:val="21"/>
              </w:rPr>
            </w:pPr>
            <w:r>
              <w:rPr>
                <w:rFonts w:hint="eastAsia" w:ascii="楷体_GB2312" w:hAnsi="楷体_GB2312" w:eastAsia="楷体_GB2312" w:cs="楷体_GB2312"/>
                <w:b/>
                <w:bCs/>
                <w:szCs w:val="21"/>
                <w:lang w:val="en-US" w:eastAsia="zh-CN"/>
              </w:rPr>
              <w:t>论著</w:t>
            </w:r>
            <w:r>
              <w:rPr>
                <w:rFonts w:hint="eastAsia" w:ascii="楷体_GB2312" w:hAnsi="楷体_GB2312" w:eastAsia="楷体_GB2312" w:cs="楷体_GB2312"/>
                <w:b/>
                <w:bCs/>
                <w:szCs w:val="21"/>
              </w:rPr>
              <w:t>：</w:t>
            </w:r>
            <w:r>
              <w:rPr>
                <w:rFonts w:hint="eastAsia" w:ascii="楷体_GB2312" w:hAnsi="楷体_GB2312" w:eastAsia="楷体_GB2312" w:cs="楷体_GB2312"/>
                <w:szCs w:val="21"/>
              </w:rPr>
              <w:t>尚美语文教育丛书2本《童诗中的语文审美联结》《语文教学中的审美转化》</w:t>
            </w:r>
          </w:p>
        </w:tc>
        <w:tc>
          <w:tcPr>
            <w:tcW w:w="2421" w:type="dxa"/>
            <w:vAlign w:val="center"/>
          </w:tcPr>
          <w:p w14:paraId="13203F46">
            <w:pPr>
              <w:spacing w:line="26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2023.12</w:t>
            </w:r>
          </w:p>
          <w:p w14:paraId="0D27312F">
            <w:pPr>
              <w:spacing w:line="26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江苏凤凰美术出版社</w:t>
            </w:r>
          </w:p>
        </w:tc>
        <w:tc>
          <w:tcPr>
            <w:tcW w:w="1806" w:type="dxa"/>
            <w:vAlign w:val="center"/>
          </w:tcPr>
          <w:p w14:paraId="1E4564B2">
            <w:pPr>
              <w:spacing w:line="260" w:lineRule="exact"/>
              <w:jc w:val="center"/>
              <w:rPr>
                <w:rFonts w:ascii="楷体_GB2312" w:hAnsi="楷体_GB2312" w:eastAsia="楷体_GB2312" w:cs="楷体_GB2312"/>
                <w:b/>
                <w:bCs/>
                <w:szCs w:val="21"/>
              </w:rPr>
            </w:pPr>
            <w:r>
              <w:rPr>
                <w:rFonts w:hint="eastAsia" w:ascii="楷体_GB2312" w:hAnsi="楷体_GB2312" w:eastAsia="楷体_GB2312" w:cs="楷体_GB2312"/>
                <w:b/>
                <w:bCs/>
                <w:szCs w:val="21"/>
              </w:rPr>
              <w:t>独立完成</w:t>
            </w:r>
          </w:p>
          <w:p w14:paraId="097E360F">
            <w:pPr>
              <w:spacing w:line="260" w:lineRule="exact"/>
              <w:jc w:val="left"/>
              <w:rPr>
                <w:rFonts w:ascii="楷体_GB2312" w:hAnsi="楷体_GB2312" w:eastAsia="楷体_GB2312" w:cs="楷体_GB2312"/>
                <w:szCs w:val="21"/>
              </w:rPr>
            </w:pPr>
            <w:r>
              <w:rPr>
                <w:rFonts w:hint="eastAsia" w:ascii="楷体_GB2312" w:hAnsi="楷体_GB2312" w:eastAsia="楷体_GB2312" w:cs="楷体_GB2312"/>
                <w:szCs w:val="21"/>
              </w:rPr>
              <w:t>约26万字，较为系统阐述</w:t>
            </w:r>
            <w:r>
              <w:rPr>
                <w:rFonts w:hint="eastAsia" w:ascii="楷体_GB2312" w:hAnsi="楷体_GB2312" w:eastAsia="楷体_GB2312" w:cs="楷体_GB2312"/>
                <w:b/>
                <w:bCs/>
                <w:szCs w:val="21"/>
              </w:rPr>
              <w:t>尚美语文教育思考与实践。</w:t>
            </w:r>
          </w:p>
          <w:p w14:paraId="6492EBDC">
            <w:pPr>
              <w:spacing w:line="260" w:lineRule="exact"/>
              <w:jc w:val="center"/>
              <w:rPr>
                <w:rFonts w:ascii="楷体_GB2312" w:hAnsi="楷体_GB2312" w:eastAsia="楷体_GB2312" w:cs="楷体_GB2312"/>
                <w:szCs w:val="21"/>
              </w:rPr>
            </w:pPr>
          </w:p>
        </w:tc>
        <w:tc>
          <w:tcPr>
            <w:tcW w:w="2660" w:type="dxa"/>
            <w:vAlign w:val="center"/>
          </w:tcPr>
          <w:p w14:paraId="04DCC4EB">
            <w:pPr>
              <w:spacing w:line="260" w:lineRule="exact"/>
              <w:jc w:val="left"/>
              <w:rPr>
                <w:rFonts w:ascii="楷体_GB2312" w:hAnsi="楷体_GB2312" w:eastAsia="楷体_GB2312" w:cs="楷体_GB2312"/>
                <w:szCs w:val="21"/>
              </w:rPr>
            </w:pPr>
            <w:r>
              <w:rPr>
                <w:rFonts w:hint="eastAsia" w:ascii="楷体_GB2312" w:hAnsi="楷体_GB2312" w:eastAsia="楷体_GB2312" w:cs="楷体_GB2312"/>
                <w:szCs w:val="21"/>
              </w:rPr>
              <w:t>江苏省教育学会名誉会长、研究员、特级教师</w:t>
            </w:r>
            <w:r>
              <w:rPr>
                <w:rFonts w:hint="eastAsia" w:ascii="楷体_GB2312" w:hAnsi="楷体_GB2312" w:eastAsia="楷体_GB2312" w:cs="楷体_GB2312"/>
                <w:b/>
                <w:bCs/>
                <w:szCs w:val="21"/>
              </w:rPr>
              <w:t>杨九俊先生</w:t>
            </w:r>
            <w:r>
              <w:rPr>
                <w:rFonts w:hint="eastAsia" w:ascii="楷体_GB2312" w:hAnsi="楷体_GB2312" w:eastAsia="楷体_GB2312" w:cs="楷体_GB2312"/>
                <w:szCs w:val="21"/>
              </w:rPr>
              <w:t>为本书作序《让语文学习成为美的旅程》</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全文约6000字</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并</w:t>
            </w:r>
            <w:r>
              <w:rPr>
                <w:rFonts w:hint="eastAsia" w:ascii="楷体_GB2312" w:hAnsi="楷体_GB2312" w:eastAsia="楷体_GB2312" w:cs="楷体_GB2312"/>
                <w:b/>
                <w:bCs/>
                <w:szCs w:val="21"/>
                <w:lang w:val="en-US" w:eastAsia="zh-CN"/>
              </w:rPr>
              <w:t>撰文评论推荐</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在《江苏教育研究》发表《尚美语文：让语文学习成为美的旅程》</w:t>
            </w:r>
            <w:r>
              <w:rPr>
                <w:rFonts w:hint="eastAsia" w:ascii="楷体_GB2312" w:hAnsi="楷体_GB2312" w:eastAsia="楷体_GB2312" w:cs="楷体_GB2312"/>
                <w:szCs w:val="21"/>
                <w:lang w:val="en-US" w:eastAsia="zh-CN"/>
              </w:rPr>
              <w:t>。</w:t>
            </w:r>
            <w:r>
              <w:rPr>
                <w:rFonts w:hint="eastAsia" w:ascii="楷体_GB2312" w:hAnsi="楷体_GB2312" w:eastAsia="楷体_GB2312" w:cs="楷体_GB2312"/>
                <w:szCs w:val="21"/>
              </w:rPr>
              <w:t>（2024.09）</w:t>
            </w:r>
          </w:p>
        </w:tc>
      </w:tr>
    </w:tbl>
    <w:p w14:paraId="7ABF1309">
      <w:pPr>
        <w:spacing w:line="320" w:lineRule="exact"/>
        <w:ind w:firstLine="240" w:firstLineChars="100"/>
        <w:rPr>
          <w:rFonts w:hint="default" w:eastAsia="楷体_GB2312"/>
          <w:sz w:val="24"/>
          <w:szCs w:val="32"/>
        </w:rPr>
      </w:pPr>
      <w:r>
        <w:rPr>
          <w:rFonts w:eastAsia="楷体_GB2312"/>
          <w:sz w:val="24"/>
          <w:szCs w:val="32"/>
        </w:rPr>
        <w:t>注：能代表本人最高水平的本学科论文、论著、教材与承担教科研课题（</w:t>
      </w:r>
      <w:r>
        <w:rPr>
          <w:rFonts w:eastAsia="楷体_GB2312"/>
          <w:b/>
          <w:sz w:val="24"/>
          <w:szCs w:val="32"/>
        </w:rPr>
        <w:t>教师合计限填3项、教科研训人员合计限填5项</w:t>
      </w:r>
      <w:r>
        <w:rPr>
          <w:rFonts w:eastAsia="楷体_GB2312"/>
          <w:sz w:val="24"/>
          <w:szCs w:val="32"/>
        </w:rPr>
        <w:t>。）</w:t>
      </w:r>
    </w:p>
    <w:p w14:paraId="77C45256">
      <w:pPr>
        <w:spacing w:line="560" w:lineRule="exact"/>
        <w:rPr>
          <w:rFonts w:eastAsia="黑体"/>
          <w:sz w:val="28"/>
          <w:szCs w:val="28"/>
        </w:rPr>
      </w:pPr>
      <w:r>
        <w:rPr>
          <w:rFonts w:eastAsia="黑体"/>
          <w:sz w:val="28"/>
          <w:szCs w:val="28"/>
        </w:rPr>
        <w:t>六、近6年培养指导青年教师和师范生情况</w:t>
      </w:r>
    </w:p>
    <w:tbl>
      <w:tblPr>
        <w:tblStyle w:val="8"/>
        <w:tblW w:w="9078"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8"/>
        <w:gridCol w:w="1291"/>
        <w:gridCol w:w="2917"/>
        <w:gridCol w:w="3442"/>
      </w:tblGrid>
      <w:tr w14:paraId="3B188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exact"/>
        </w:trPr>
        <w:tc>
          <w:tcPr>
            <w:tcW w:w="1428" w:type="dxa"/>
            <w:vAlign w:val="center"/>
          </w:tcPr>
          <w:p w14:paraId="6490B869">
            <w:pPr>
              <w:jc w:val="center"/>
              <w:rPr>
                <w:szCs w:val="21"/>
              </w:rPr>
            </w:pPr>
            <w:r>
              <w:rPr>
                <w:szCs w:val="21"/>
              </w:rPr>
              <w:t>起止时间</w:t>
            </w:r>
          </w:p>
        </w:tc>
        <w:tc>
          <w:tcPr>
            <w:tcW w:w="1291" w:type="dxa"/>
            <w:vAlign w:val="center"/>
          </w:tcPr>
          <w:p w14:paraId="0697403F">
            <w:pPr>
              <w:jc w:val="center"/>
              <w:rPr>
                <w:szCs w:val="21"/>
              </w:rPr>
            </w:pPr>
            <w:r>
              <w:rPr>
                <w:szCs w:val="21"/>
              </w:rPr>
              <w:t>对</w:t>
            </w:r>
            <w:r>
              <w:rPr>
                <w:rFonts w:hint="eastAsia"/>
                <w:szCs w:val="21"/>
              </w:rPr>
              <w:t xml:space="preserve">  </w:t>
            </w:r>
            <w:r>
              <w:rPr>
                <w:szCs w:val="21"/>
              </w:rPr>
              <w:t>象</w:t>
            </w:r>
          </w:p>
        </w:tc>
        <w:tc>
          <w:tcPr>
            <w:tcW w:w="2917" w:type="dxa"/>
            <w:vAlign w:val="center"/>
          </w:tcPr>
          <w:p w14:paraId="508E945E">
            <w:pPr>
              <w:jc w:val="center"/>
              <w:rPr>
                <w:szCs w:val="21"/>
              </w:rPr>
            </w:pPr>
            <w:r>
              <w:rPr>
                <w:szCs w:val="21"/>
              </w:rPr>
              <w:t>项目、讲课题目和形式</w:t>
            </w:r>
          </w:p>
        </w:tc>
        <w:tc>
          <w:tcPr>
            <w:tcW w:w="3442" w:type="dxa"/>
            <w:vAlign w:val="center"/>
          </w:tcPr>
          <w:p w14:paraId="2C2B8568">
            <w:pPr>
              <w:jc w:val="center"/>
              <w:rPr>
                <w:szCs w:val="21"/>
              </w:rPr>
            </w:pPr>
            <w:r>
              <w:rPr>
                <w:szCs w:val="21"/>
              </w:rPr>
              <w:t>成</w:t>
            </w:r>
            <w:r>
              <w:rPr>
                <w:rFonts w:hint="eastAsia"/>
                <w:szCs w:val="21"/>
              </w:rPr>
              <w:t xml:space="preserve">    </w:t>
            </w:r>
            <w:r>
              <w:rPr>
                <w:szCs w:val="21"/>
              </w:rPr>
              <w:t>效</w:t>
            </w:r>
          </w:p>
        </w:tc>
      </w:tr>
      <w:tr w14:paraId="59073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exact"/>
        </w:trPr>
        <w:tc>
          <w:tcPr>
            <w:tcW w:w="1428" w:type="dxa"/>
            <w:vAlign w:val="center"/>
          </w:tcPr>
          <w:p w14:paraId="3BB16557">
            <w:pPr>
              <w:spacing w:line="32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2023.08～2025.11</w:t>
            </w:r>
          </w:p>
        </w:tc>
        <w:tc>
          <w:tcPr>
            <w:tcW w:w="1291" w:type="dxa"/>
            <w:vAlign w:val="center"/>
          </w:tcPr>
          <w:p w14:paraId="1E05D32E">
            <w:pPr>
              <w:spacing w:line="320" w:lineRule="exact"/>
              <w:jc w:val="lef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乡村小学语文骨干教师</w:t>
            </w:r>
            <w:r>
              <w:rPr>
                <w:rFonts w:hint="eastAsia" w:ascii="楷体_GB2312" w:hAnsi="楷体_GB2312" w:eastAsia="楷体_GB2312" w:cs="楷体_GB2312"/>
                <w:b/>
                <w:bCs/>
                <w:szCs w:val="21"/>
              </w:rPr>
              <w:t>20名</w:t>
            </w:r>
          </w:p>
        </w:tc>
        <w:tc>
          <w:tcPr>
            <w:tcW w:w="2917" w:type="dxa"/>
            <w:vAlign w:val="center"/>
          </w:tcPr>
          <w:p w14:paraId="4745E80C">
            <w:pPr>
              <w:spacing w:line="320" w:lineRule="exact"/>
              <w:jc w:val="lef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b/>
                <w:bCs/>
                <w:szCs w:val="21"/>
              </w:rPr>
              <w:t>江苏省乡村小学语文教育带头人培育站（主持人：张丽）：</w:t>
            </w:r>
            <w:r>
              <w:rPr>
                <w:rFonts w:hint="eastAsia" w:ascii="楷体_GB2312" w:hAnsi="楷体_GB2312" w:eastAsia="楷体_GB2312" w:cs="楷体_GB2312"/>
                <w:szCs w:val="21"/>
              </w:rPr>
              <w:t>通过专题讲座、磨课研讨、跟岗实践等形式开展骨干教师培养。</w:t>
            </w:r>
          </w:p>
        </w:tc>
        <w:tc>
          <w:tcPr>
            <w:tcW w:w="3442" w:type="dxa"/>
            <w:vAlign w:val="center"/>
          </w:tcPr>
          <w:p w14:paraId="6F34F4E6">
            <w:pPr>
              <w:spacing w:line="280" w:lineRule="exac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主持人被评为</w:t>
            </w:r>
            <w:r>
              <w:rPr>
                <w:rFonts w:hint="eastAsia" w:ascii="楷体_GB2312" w:hAnsi="楷体_GB2312" w:eastAsia="楷体_GB2312" w:cs="楷体_GB2312"/>
                <w:b/>
                <w:bCs/>
                <w:szCs w:val="21"/>
              </w:rPr>
              <w:t>第二届省乡村教育带头人培育站</w:t>
            </w:r>
            <w:r>
              <w:rPr>
                <w:rFonts w:hint="eastAsia" w:ascii="楷体_GB2312" w:hAnsi="楷体_GB2312" w:eastAsia="楷体_GB2312" w:cs="楷体_GB2312"/>
                <w:szCs w:val="21"/>
              </w:rPr>
              <w:t>“</w:t>
            </w:r>
            <w:r>
              <w:rPr>
                <w:rFonts w:hint="eastAsia" w:ascii="楷体_GB2312" w:hAnsi="楷体_GB2312" w:eastAsia="楷体_GB2312" w:cs="楷体_GB2312"/>
                <w:b/>
                <w:bCs/>
                <w:szCs w:val="21"/>
              </w:rPr>
              <w:t>优秀指导老师</w:t>
            </w:r>
            <w:r>
              <w:rPr>
                <w:rFonts w:hint="eastAsia" w:ascii="楷体_GB2312" w:hAnsi="楷体_GB2312" w:eastAsia="楷体_GB2312" w:cs="楷体_GB2312"/>
                <w:szCs w:val="21"/>
              </w:rPr>
              <w:t>”。</w:t>
            </w:r>
          </w:p>
        </w:tc>
      </w:tr>
      <w:tr w14:paraId="578B1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6" w:hRule="exact"/>
        </w:trPr>
        <w:tc>
          <w:tcPr>
            <w:tcW w:w="1428" w:type="dxa"/>
            <w:vAlign w:val="center"/>
          </w:tcPr>
          <w:p w14:paraId="187F4A02">
            <w:pPr>
              <w:spacing w:line="32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2023.03～2026.03</w:t>
            </w:r>
          </w:p>
          <w:p w14:paraId="2E92B441">
            <w:pPr>
              <w:spacing w:line="320" w:lineRule="exact"/>
              <w:jc w:val="center"/>
              <w:rPr>
                <w:rFonts w:ascii="楷体_GB2312" w:hAnsi="楷体_GB2312" w:eastAsia="楷体_GB2312" w:cs="楷体_GB2312"/>
                <w:color w:val="000000" w:themeColor="text1"/>
                <w:szCs w:val="21"/>
                <w14:textFill>
                  <w14:solidFill>
                    <w14:schemeClr w14:val="tx1"/>
                  </w14:solidFill>
                </w14:textFill>
              </w:rPr>
            </w:pPr>
          </w:p>
        </w:tc>
        <w:tc>
          <w:tcPr>
            <w:tcW w:w="1291" w:type="dxa"/>
            <w:vAlign w:val="center"/>
          </w:tcPr>
          <w:p w14:paraId="56D04355">
            <w:pPr>
              <w:spacing w:line="320" w:lineRule="exact"/>
              <w:jc w:val="center"/>
              <w:rPr>
                <w:rFonts w:ascii="楷体_GB2312" w:hAnsi="楷体_GB2312" w:eastAsia="楷体_GB2312" w:cs="楷体_GB2312"/>
                <w:szCs w:val="21"/>
              </w:rPr>
            </w:pPr>
            <w:r>
              <w:rPr>
                <w:rFonts w:hint="eastAsia" w:ascii="楷体_GB2312" w:hAnsi="楷体_GB2312" w:eastAsia="楷体_GB2312" w:cs="楷体_GB2312"/>
                <w:szCs w:val="21"/>
              </w:rPr>
              <w:t xml:space="preserve">（语文）学科教学硕士研究生 </w:t>
            </w:r>
          </w:p>
          <w:p w14:paraId="7542A806">
            <w:pPr>
              <w:spacing w:line="32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b/>
                <w:bCs/>
                <w:szCs w:val="21"/>
              </w:rPr>
              <w:t>3 名</w:t>
            </w:r>
          </w:p>
        </w:tc>
        <w:tc>
          <w:tcPr>
            <w:tcW w:w="2917" w:type="dxa"/>
            <w:vAlign w:val="center"/>
          </w:tcPr>
          <w:p w14:paraId="203F6063">
            <w:pPr>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b/>
                <w:bCs/>
                <w:szCs w:val="21"/>
              </w:rPr>
              <w:t>淮阴师院硕士研究生导师：</w:t>
            </w:r>
            <w:r>
              <w:rPr>
                <w:rFonts w:hint="eastAsia" w:ascii="楷体_GB2312" w:hAnsi="楷体_GB2312" w:eastAsia="楷体_GB2312" w:cs="楷体_GB2312"/>
                <w:szCs w:val="21"/>
              </w:rPr>
              <w:t>指导教育教学实践、学位论文撰写、课堂教学设计、教研方法培训。</w:t>
            </w:r>
          </w:p>
        </w:tc>
        <w:tc>
          <w:tcPr>
            <w:tcW w:w="3442" w:type="dxa"/>
            <w:vAlign w:val="center"/>
          </w:tcPr>
          <w:p w14:paraId="29CF7BED">
            <w:pPr>
              <w:spacing w:line="280" w:lineRule="exact"/>
              <w:jc w:val="left"/>
              <w:rPr>
                <w:rFonts w:ascii="楷体_GB2312" w:hAnsi="楷体_GB2312" w:eastAsia="楷体_GB2312" w:cs="楷体_GB2312"/>
                <w:szCs w:val="21"/>
              </w:rPr>
            </w:pPr>
            <w:r>
              <w:rPr>
                <w:rFonts w:hint="eastAsia" w:ascii="楷体_GB2312" w:hAnsi="楷体_GB2312" w:eastAsia="楷体_GB2312" w:cs="楷体_GB2312"/>
                <w:szCs w:val="21"/>
              </w:rPr>
              <w:t>1.三名研究生中</w:t>
            </w:r>
            <w:r>
              <w:rPr>
                <w:rFonts w:hint="eastAsia" w:ascii="楷体_GB2312" w:hAnsi="楷体_GB2312" w:eastAsia="楷体_GB2312" w:cs="楷体_GB2312"/>
                <w:szCs w:val="21"/>
                <w:lang w:val="en-US" w:eastAsia="zh-CN"/>
              </w:rPr>
              <w:t>2</w:t>
            </w:r>
            <w:r>
              <w:rPr>
                <w:rFonts w:hint="eastAsia" w:ascii="楷体_GB2312" w:hAnsi="楷体_GB2312" w:eastAsia="楷体_GB2312" w:cs="楷体_GB2312"/>
                <w:szCs w:val="21"/>
              </w:rPr>
              <w:t>名已高质量完成教育实习，实习考核为优秀；另</w:t>
            </w:r>
            <w:r>
              <w:rPr>
                <w:rFonts w:hint="eastAsia" w:ascii="楷体_GB2312" w:hAnsi="楷体_GB2312" w:eastAsia="楷体_GB2312" w:cs="楷体_GB2312"/>
                <w:szCs w:val="21"/>
                <w:lang w:val="en-US" w:eastAsia="zh-CN"/>
              </w:rPr>
              <w:t>1</w:t>
            </w:r>
            <w:r>
              <w:rPr>
                <w:rFonts w:hint="eastAsia" w:ascii="楷体_GB2312" w:hAnsi="楷体_GB2312" w:eastAsia="楷体_GB2312" w:cs="楷体_GB2312"/>
                <w:szCs w:val="21"/>
              </w:rPr>
              <w:t>名正在实习见习中；</w:t>
            </w:r>
          </w:p>
          <w:p w14:paraId="335F47D3">
            <w:pPr>
              <w:spacing w:line="280" w:lineRule="exact"/>
              <w:jc w:val="lef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3.指导研究生发表教研论文</w:t>
            </w:r>
            <w:r>
              <w:rPr>
                <w:rFonts w:hint="eastAsia" w:ascii="楷体_GB2312" w:hAnsi="楷体_GB2312" w:eastAsia="楷体_GB2312" w:cs="楷体_GB2312"/>
                <w:color w:val="000000" w:themeColor="text1"/>
                <w:szCs w:val="21"/>
                <w14:textFill>
                  <w14:solidFill>
                    <w14:schemeClr w14:val="tx1"/>
                  </w14:solidFill>
                </w14:textFill>
              </w:rPr>
              <w:t>1</w:t>
            </w:r>
            <w:r>
              <w:rPr>
                <w:rFonts w:hint="eastAsia" w:ascii="楷体_GB2312" w:hAnsi="楷体_GB2312" w:eastAsia="楷体_GB2312" w:cs="楷体_GB2312"/>
                <w:szCs w:val="21"/>
              </w:rPr>
              <w:t>篇，在教学技能竞赛中获奖</w:t>
            </w:r>
            <w:r>
              <w:rPr>
                <w:rFonts w:hint="eastAsia" w:ascii="楷体_GB2312" w:hAnsi="楷体_GB2312" w:eastAsia="楷体_GB2312" w:cs="楷体_GB2312"/>
                <w:color w:val="000000" w:themeColor="text1"/>
                <w:szCs w:val="21"/>
                <w14:textFill>
                  <w14:solidFill>
                    <w14:schemeClr w14:val="tx1"/>
                  </w14:solidFill>
                </w14:textFill>
              </w:rPr>
              <w:t>2</w:t>
            </w:r>
            <w:r>
              <w:rPr>
                <w:rFonts w:hint="eastAsia" w:ascii="楷体_GB2312" w:hAnsi="楷体_GB2312" w:eastAsia="楷体_GB2312" w:cs="楷体_GB2312"/>
                <w:szCs w:val="21"/>
              </w:rPr>
              <w:t>人次。</w:t>
            </w:r>
          </w:p>
        </w:tc>
      </w:tr>
      <w:tr w14:paraId="77A41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7" w:hRule="exact"/>
        </w:trPr>
        <w:tc>
          <w:tcPr>
            <w:tcW w:w="1428" w:type="dxa"/>
            <w:vAlign w:val="center"/>
          </w:tcPr>
          <w:p w14:paraId="23D50F1D">
            <w:pPr>
              <w:spacing w:line="32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2022.09～2022.12</w:t>
            </w:r>
          </w:p>
        </w:tc>
        <w:tc>
          <w:tcPr>
            <w:tcW w:w="1291" w:type="dxa"/>
            <w:vAlign w:val="center"/>
          </w:tcPr>
          <w:p w14:paraId="35403746">
            <w:pPr>
              <w:spacing w:line="32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2019 级汉语言文学师范生（</w:t>
            </w:r>
            <w:r>
              <w:rPr>
                <w:rFonts w:hint="eastAsia" w:ascii="楷体_GB2312" w:hAnsi="楷体_GB2312" w:eastAsia="楷体_GB2312" w:cs="楷体_GB2312"/>
                <w:b/>
                <w:bCs/>
                <w:szCs w:val="21"/>
              </w:rPr>
              <w:t>共100余名</w:t>
            </w:r>
            <w:r>
              <w:rPr>
                <w:rFonts w:hint="eastAsia" w:ascii="楷体_GB2312" w:hAnsi="楷体_GB2312" w:eastAsia="楷体_GB2312" w:cs="楷体_GB2312"/>
                <w:szCs w:val="21"/>
              </w:rPr>
              <w:t>）</w:t>
            </w:r>
          </w:p>
        </w:tc>
        <w:tc>
          <w:tcPr>
            <w:tcW w:w="2917" w:type="dxa"/>
            <w:vAlign w:val="center"/>
          </w:tcPr>
          <w:p w14:paraId="07AF77C4">
            <w:pPr>
              <w:spacing w:line="320" w:lineRule="exact"/>
              <w:jc w:val="lef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b/>
                <w:bCs/>
                <w:szCs w:val="21"/>
              </w:rPr>
              <w:t>淮阴师范学院教科院兼职副教授：</w:t>
            </w:r>
            <w:r>
              <w:rPr>
                <w:rFonts w:hint="eastAsia" w:ascii="楷体_GB2312" w:hAnsi="楷体_GB2312" w:eastAsia="楷体_GB2312" w:cs="楷体_GB2312"/>
                <w:szCs w:val="21"/>
              </w:rPr>
              <w:t>兼职集中授课、讲座、开展实习动员、教学常规培训等工作。</w:t>
            </w:r>
          </w:p>
        </w:tc>
        <w:tc>
          <w:tcPr>
            <w:tcW w:w="3442" w:type="dxa"/>
            <w:vAlign w:val="center"/>
          </w:tcPr>
          <w:p w14:paraId="0DFA0B79">
            <w:pPr>
              <w:spacing w:line="320" w:lineRule="exact"/>
              <w:jc w:val="left"/>
              <w:rPr>
                <w:rFonts w:ascii="楷体_GB2312" w:hAnsi="楷体_GB2312" w:eastAsia="楷体_GB2312" w:cs="楷体_GB2312"/>
                <w:szCs w:val="21"/>
              </w:rPr>
            </w:pPr>
            <w:r>
              <w:rPr>
                <w:rFonts w:hint="eastAsia" w:ascii="楷体_GB2312" w:hAnsi="楷体_GB2312" w:eastAsia="楷体_GB2312" w:cs="楷体_GB2312"/>
                <w:szCs w:val="21"/>
              </w:rPr>
              <w:t>1.完成100余名师范生的《课堂观察》等课程教学；</w:t>
            </w:r>
          </w:p>
          <w:p w14:paraId="5CA95E77">
            <w:pPr>
              <w:spacing w:line="320" w:lineRule="exact"/>
              <w:jc w:val="left"/>
              <w:rPr>
                <w:rFonts w:ascii="楷体_GB2312" w:hAnsi="楷体_GB2312" w:eastAsia="楷体_GB2312" w:cs="楷体_GB2312"/>
                <w:szCs w:val="21"/>
              </w:rPr>
            </w:pPr>
            <w:r>
              <w:rPr>
                <w:rFonts w:hint="eastAsia" w:ascii="楷体_GB2312" w:hAnsi="楷体_GB2312" w:eastAsia="楷体_GB2312" w:cs="楷体_GB2312"/>
                <w:szCs w:val="21"/>
              </w:rPr>
              <w:t>2.指导帮助师范生掌握小学语文教学基本技能；</w:t>
            </w:r>
          </w:p>
          <w:p w14:paraId="37753658">
            <w:pPr>
              <w:spacing w:line="320" w:lineRule="exact"/>
              <w:jc w:val="lef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3.实习单位对师范生教学能力满意度100%。</w:t>
            </w:r>
          </w:p>
        </w:tc>
      </w:tr>
      <w:tr w14:paraId="16AAF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31" w:hRule="exact"/>
        </w:trPr>
        <w:tc>
          <w:tcPr>
            <w:tcW w:w="1428" w:type="dxa"/>
            <w:vAlign w:val="center"/>
          </w:tcPr>
          <w:p w14:paraId="4C98F643">
            <w:pPr>
              <w:spacing w:line="32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2019.09～2022.06</w:t>
            </w:r>
          </w:p>
        </w:tc>
        <w:tc>
          <w:tcPr>
            <w:tcW w:w="1291" w:type="dxa"/>
            <w:vAlign w:val="center"/>
          </w:tcPr>
          <w:p w14:paraId="618AEC31">
            <w:pPr>
              <w:spacing w:line="320" w:lineRule="exact"/>
              <w:jc w:val="center"/>
              <w:rPr>
                <w:rFonts w:hint="default" w:ascii="楷体_GB2312" w:hAnsi="楷体_GB2312" w:eastAsia="楷体_GB2312" w:cs="楷体_GB2312"/>
                <w:color w:val="000000" w:themeColor="text1"/>
                <w:szCs w:val="21"/>
                <w:lang w:val="en-US" w:eastAsia="zh-CN"/>
                <w14:textFill>
                  <w14:solidFill>
                    <w14:schemeClr w14:val="tx1"/>
                  </w14:solidFill>
                </w14:textFill>
              </w:rPr>
            </w:pPr>
            <w:r>
              <w:rPr>
                <w:rFonts w:hint="eastAsia" w:ascii="楷体_GB2312" w:hAnsi="楷体_GB2312" w:eastAsia="楷体_GB2312" w:cs="楷体_GB2312"/>
                <w:szCs w:val="21"/>
                <w:lang w:val="en-US" w:eastAsia="zh-CN"/>
              </w:rPr>
              <w:t>淮阴</w:t>
            </w:r>
            <w:r>
              <w:rPr>
                <w:rFonts w:hint="eastAsia" w:ascii="楷体_GB2312" w:hAnsi="楷体_GB2312" w:eastAsia="楷体_GB2312" w:cs="楷体_GB2312"/>
                <w:szCs w:val="21"/>
              </w:rPr>
              <w:t>师范学院汉语言文学</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lang w:val="en-US" w:eastAsia="zh-CN"/>
              </w:rPr>
              <w:t>或小教专业</w:t>
            </w:r>
            <w:r>
              <w:rPr>
                <w:rFonts w:hint="eastAsia" w:ascii="楷体_GB2312" w:hAnsi="楷体_GB2312" w:eastAsia="楷体_GB2312" w:cs="楷体_GB2312"/>
                <w:szCs w:val="21"/>
                <w:lang w:eastAsia="zh-CN"/>
              </w:rPr>
              <w:t>）</w:t>
            </w:r>
            <w:r>
              <w:rPr>
                <w:rFonts w:hint="eastAsia" w:ascii="楷体_GB2312" w:hAnsi="楷体_GB2312" w:eastAsia="楷体_GB2312" w:cs="楷体_GB2312"/>
                <w:szCs w:val="21"/>
              </w:rPr>
              <w:t>专业学生</w:t>
            </w:r>
            <w:r>
              <w:rPr>
                <w:rFonts w:hint="eastAsia" w:ascii="楷体_GB2312" w:hAnsi="楷体_GB2312" w:eastAsia="楷体_GB2312" w:cs="楷体_GB2312"/>
                <w:szCs w:val="21"/>
                <w:lang w:eastAsia="zh-CN"/>
              </w:rPr>
              <w:t>（</w:t>
            </w:r>
            <w:r>
              <w:rPr>
                <w:rFonts w:hint="eastAsia" w:ascii="楷体_GB2312" w:hAnsi="楷体_GB2312" w:eastAsia="楷体_GB2312" w:cs="楷体_GB2312"/>
                <w:b/>
                <w:bCs/>
                <w:szCs w:val="21"/>
                <w:lang w:val="en-US" w:eastAsia="zh-CN"/>
              </w:rPr>
              <w:t>每学年1名</w:t>
            </w:r>
            <w:r>
              <w:rPr>
                <w:rFonts w:hint="eastAsia" w:ascii="楷体_GB2312" w:hAnsi="楷体_GB2312" w:eastAsia="楷体_GB2312" w:cs="楷体_GB2312"/>
                <w:szCs w:val="21"/>
                <w:lang w:val="en-US" w:eastAsia="zh-CN"/>
              </w:rPr>
              <w:t>）</w:t>
            </w:r>
          </w:p>
        </w:tc>
        <w:tc>
          <w:tcPr>
            <w:tcW w:w="2917" w:type="dxa"/>
            <w:vAlign w:val="center"/>
          </w:tcPr>
          <w:p w14:paraId="31B5A9EB">
            <w:pPr>
              <w:spacing w:line="320" w:lineRule="exact"/>
              <w:jc w:val="lef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b/>
                <w:bCs/>
                <w:szCs w:val="21"/>
              </w:rPr>
              <w:t>师范生教育实习指导老师：</w:t>
            </w:r>
            <w:r>
              <w:rPr>
                <w:rFonts w:hint="eastAsia" w:ascii="楷体_GB2312" w:hAnsi="楷体_GB2312" w:eastAsia="楷体_GB2312" w:cs="楷体_GB2312"/>
                <w:szCs w:val="21"/>
              </w:rPr>
              <w:t>包括课堂教学示范、实习备课指导、教学反思点评、班级管理经验分享。</w:t>
            </w:r>
          </w:p>
        </w:tc>
        <w:tc>
          <w:tcPr>
            <w:tcW w:w="3442" w:type="dxa"/>
            <w:vAlign w:val="center"/>
          </w:tcPr>
          <w:p w14:paraId="45D10DCE">
            <w:pPr>
              <w:spacing w:line="320" w:lineRule="exact"/>
              <w:jc w:val="left"/>
              <w:rPr>
                <w:rFonts w:ascii="楷体_GB2312" w:hAnsi="楷体_GB2312" w:eastAsia="楷体_GB2312" w:cs="楷体_GB2312"/>
                <w:szCs w:val="21"/>
              </w:rPr>
            </w:pPr>
            <w:r>
              <w:rPr>
                <w:rFonts w:hint="eastAsia" w:ascii="楷体_GB2312" w:hAnsi="楷体_GB2312" w:eastAsia="楷体_GB2312" w:cs="楷体_GB2312"/>
                <w:szCs w:val="21"/>
              </w:rPr>
              <w:t>1.全程指导师范生完成教育实习，实习合格率100%；</w:t>
            </w:r>
          </w:p>
          <w:p w14:paraId="0F0AD0B0">
            <w:pPr>
              <w:spacing w:line="320" w:lineRule="exact"/>
              <w:jc w:val="lef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2.多名毕业生考入教师编制，入职后快速成长为学校教学骨干。</w:t>
            </w:r>
          </w:p>
        </w:tc>
      </w:tr>
      <w:tr w14:paraId="193E26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exact"/>
        </w:trPr>
        <w:tc>
          <w:tcPr>
            <w:tcW w:w="1428" w:type="dxa"/>
            <w:vAlign w:val="center"/>
          </w:tcPr>
          <w:p w14:paraId="597374A7">
            <w:pPr>
              <w:spacing w:line="32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2021.09～2026.03</w:t>
            </w:r>
          </w:p>
        </w:tc>
        <w:tc>
          <w:tcPr>
            <w:tcW w:w="1291" w:type="dxa"/>
            <w:vAlign w:val="center"/>
          </w:tcPr>
          <w:p w14:paraId="4CDFC426">
            <w:pPr>
              <w:spacing w:line="320" w:lineRule="exact"/>
              <w:jc w:val="center"/>
              <w:rPr>
                <w:rFonts w:ascii="楷体_GB2312" w:hAnsi="楷体_GB2312" w:eastAsia="楷体_GB2312" w:cs="楷体_GB2312"/>
                <w:szCs w:val="21"/>
              </w:rPr>
            </w:pPr>
            <w:r>
              <w:rPr>
                <w:rFonts w:hint="eastAsia" w:ascii="楷体_GB2312" w:hAnsi="楷体_GB2312" w:eastAsia="楷体_GB2312" w:cs="楷体_GB2312"/>
                <w:szCs w:val="21"/>
              </w:rPr>
              <w:t>语</w:t>
            </w:r>
            <w:r>
              <w:rPr>
                <w:rFonts w:hint="eastAsia" w:ascii="楷体_GB2312" w:hAnsi="楷体_GB2312" w:eastAsia="楷体_GB2312" w:cs="楷体_GB2312"/>
                <w:spacing w:val="-23"/>
                <w:szCs w:val="21"/>
              </w:rPr>
              <w:t>文青年教师</w:t>
            </w:r>
          </w:p>
          <w:p w14:paraId="128D5764">
            <w:pPr>
              <w:spacing w:line="32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b/>
                <w:bCs/>
                <w:szCs w:val="21"/>
              </w:rPr>
              <w:t>13人次</w:t>
            </w:r>
          </w:p>
        </w:tc>
        <w:tc>
          <w:tcPr>
            <w:tcW w:w="2917" w:type="dxa"/>
            <w:vAlign w:val="center"/>
          </w:tcPr>
          <w:p w14:paraId="202E7C51">
            <w:pPr>
              <w:spacing w:line="320" w:lineRule="exact"/>
              <w:jc w:val="lef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b/>
                <w:bCs/>
                <w:szCs w:val="21"/>
              </w:rPr>
              <w:t>师徒结对指导青年教师：</w:t>
            </w:r>
            <w:r>
              <w:rPr>
                <w:rFonts w:hint="eastAsia" w:ascii="楷体_GB2312" w:hAnsi="楷体_GB2312" w:eastAsia="楷体_GB2312" w:cs="楷体_GB2312"/>
                <w:szCs w:val="21"/>
              </w:rPr>
              <w:t>语文教学指导、论文指导、课题研究指导、公开课打磨、校本教研引领。</w:t>
            </w:r>
          </w:p>
        </w:tc>
        <w:tc>
          <w:tcPr>
            <w:tcW w:w="3442" w:type="dxa"/>
            <w:vAlign w:val="center"/>
          </w:tcPr>
          <w:p w14:paraId="72B989E3">
            <w:pPr>
              <w:spacing w:line="320" w:lineRule="exact"/>
              <w:jc w:val="left"/>
              <w:rPr>
                <w:rFonts w:ascii="楷体_GB2312" w:hAnsi="楷体_GB2312" w:eastAsia="楷体_GB2312" w:cs="楷体_GB2312"/>
                <w:szCs w:val="21"/>
              </w:rPr>
            </w:pPr>
            <w:r>
              <w:rPr>
                <w:rFonts w:hint="eastAsia" w:ascii="楷体_GB2312" w:hAnsi="楷体_GB2312" w:eastAsia="楷体_GB2312" w:cs="楷体_GB2312"/>
                <w:szCs w:val="21"/>
              </w:rPr>
              <w:t>1.青年教师在教学竞赛中获奖：国家级“部级优课”3节，省级语文教学竞赛特等奖 /一等奖4节，市级教学竞赛一等奖10余节；</w:t>
            </w:r>
          </w:p>
          <w:p w14:paraId="41D1BA52">
            <w:pPr>
              <w:spacing w:line="320" w:lineRule="exact"/>
              <w:jc w:val="left"/>
              <w:rPr>
                <w:rFonts w:ascii="楷体_GB2312" w:hAnsi="楷体_GB2312" w:eastAsia="楷体_GB2312" w:cs="楷体_GB2312"/>
                <w:szCs w:val="21"/>
              </w:rPr>
            </w:pPr>
            <w:r>
              <w:rPr>
                <w:rFonts w:hint="eastAsia" w:ascii="楷体_GB2312" w:hAnsi="楷体_GB2312" w:eastAsia="楷体_GB2312" w:cs="楷体_GB2312"/>
                <w:szCs w:val="21"/>
              </w:rPr>
              <w:t>2.指导教师发表论文10余篇，主持/参与市级以上课题5项；</w:t>
            </w:r>
          </w:p>
          <w:p w14:paraId="7A3AA339">
            <w:pPr>
              <w:spacing w:line="320" w:lineRule="exact"/>
              <w:jc w:val="left"/>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szCs w:val="21"/>
              </w:rPr>
              <w:t>3.培养7名教师获评教坛新秀/骨干教师，形成稳定的青年教师成长梯队。</w:t>
            </w:r>
          </w:p>
        </w:tc>
      </w:tr>
    </w:tbl>
    <w:p w14:paraId="4081BD7C">
      <w:pPr>
        <w:spacing w:line="0" w:lineRule="atLeast"/>
        <w:ind w:firstLine="240" w:firstLineChars="100"/>
        <w:rPr>
          <w:rFonts w:eastAsia="楷体_GB2312"/>
          <w:sz w:val="24"/>
        </w:rPr>
      </w:pPr>
    </w:p>
    <w:p w14:paraId="35BCD301">
      <w:pPr>
        <w:spacing w:line="0" w:lineRule="atLeast"/>
        <w:ind w:firstLine="240" w:firstLineChars="100"/>
        <w:rPr>
          <w:rFonts w:eastAsia="楷体_GB2312"/>
          <w:sz w:val="24"/>
        </w:rPr>
      </w:pPr>
      <w:r>
        <w:rPr>
          <w:rFonts w:eastAsia="楷体_GB2312"/>
          <w:sz w:val="24"/>
        </w:rPr>
        <w:t>注：填写担任过名师名校长工作室、教师发展培育站等专业发展共同体领衔人和导师，或担任过青年教师和师范实习生指导教师或受邀兼任师范院校教师教育课程等情况，限5项。</w:t>
      </w:r>
    </w:p>
    <w:p w14:paraId="4FD462C3">
      <w:pPr>
        <w:spacing w:line="560" w:lineRule="exact"/>
        <w:rPr>
          <w:rFonts w:eastAsia="黑体"/>
          <w:sz w:val="28"/>
          <w:szCs w:val="28"/>
        </w:rPr>
      </w:pPr>
      <w:r>
        <w:rPr>
          <w:rFonts w:eastAsia="黑体"/>
          <w:sz w:val="28"/>
          <w:szCs w:val="28"/>
        </w:rPr>
        <w:t>七、近6年开设公开课、示范课和专题讲座情况</w:t>
      </w:r>
      <w:r>
        <w:rPr>
          <w:rFonts w:eastAsia="楷体_GB2312"/>
          <w:sz w:val="24"/>
        </w:rPr>
        <w:t>（限填12项）</w:t>
      </w:r>
    </w:p>
    <w:tbl>
      <w:tblPr>
        <w:tblStyle w:val="8"/>
        <w:tblW w:w="907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7"/>
        <w:gridCol w:w="1141"/>
        <w:gridCol w:w="1221"/>
        <w:gridCol w:w="1748"/>
        <w:gridCol w:w="1691"/>
        <w:gridCol w:w="2613"/>
      </w:tblGrid>
      <w:tr w14:paraId="0923F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657" w:type="dxa"/>
            <w:vAlign w:val="center"/>
          </w:tcPr>
          <w:p w14:paraId="6359CF2A">
            <w:pPr>
              <w:spacing w:line="320" w:lineRule="exact"/>
              <w:jc w:val="center"/>
              <w:rPr>
                <w:rFonts w:eastAsia="仿宋_GB2312"/>
                <w:sz w:val="22"/>
              </w:rPr>
            </w:pPr>
            <w:r>
              <w:rPr>
                <w:rFonts w:eastAsia="仿宋_GB2312"/>
                <w:sz w:val="22"/>
              </w:rPr>
              <w:t>序号</w:t>
            </w:r>
          </w:p>
        </w:tc>
        <w:tc>
          <w:tcPr>
            <w:tcW w:w="1141" w:type="dxa"/>
            <w:vAlign w:val="center"/>
          </w:tcPr>
          <w:p w14:paraId="5BA70B81">
            <w:pPr>
              <w:spacing w:line="280" w:lineRule="exact"/>
              <w:jc w:val="center"/>
              <w:rPr>
                <w:rFonts w:eastAsia="仿宋_GB2312"/>
                <w:sz w:val="22"/>
              </w:rPr>
            </w:pPr>
            <w:r>
              <w:rPr>
                <w:rFonts w:eastAsia="仿宋_GB2312"/>
                <w:sz w:val="22"/>
              </w:rPr>
              <w:t>授课时间</w:t>
            </w:r>
          </w:p>
        </w:tc>
        <w:tc>
          <w:tcPr>
            <w:tcW w:w="1221" w:type="dxa"/>
            <w:vAlign w:val="center"/>
          </w:tcPr>
          <w:p w14:paraId="1095CB26">
            <w:pPr>
              <w:spacing w:line="280" w:lineRule="exact"/>
              <w:jc w:val="center"/>
              <w:rPr>
                <w:rFonts w:eastAsia="仿宋_GB2312"/>
                <w:sz w:val="22"/>
              </w:rPr>
            </w:pPr>
            <w:r>
              <w:rPr>
                <w:rFonts w:eastAsia="仿宋_GB2312"/>
                <w:sz w:val="22"/>
              </w:rPr>
              <w:t>授课地点</w:t>
            </w:r>
          </w:p>
        </w:tc>
        <w:tc>
          <w:tcPr>
            <w:tcW w:w="1748" w:type="dxa"/>
            <w:vAlign w:val="center"/>
          </w:tcPr>
          <w:p w14:paraId="462450BF">
            <w:pPr>
              <w:spacing w:line="320" w:lineRule="exact"/>
              <w:jc w:val="center"/>
              <w:rPr>
                <w:rFonts w:eastAsia="仿宋_GB2312"/>
                <w:sz w:val="22"/>
              </w:rPr>
            </w:pPr>
            <w:r>
              <w:rPr>
                <w:rFonts w:eastAsia="仿宋_GB2312"/>
                <w:sz w:val="22"/>
              </w:rPr>
              <w:t>授课题目</w:t>
            </w:r>
          </w:p>
        </w:tc>
        <w:tc>
          <w:tcPr>
            <w:tcW w:w="1691" w:type="dxa"/>
            <w:vAlign w:val="center"/>
          </w:tcPr>
          <w:p w14:paraId="45FA49AA">
            <w:pPr>
              <w:spacing w:line="320" w:lineRule="exact"/>
              <w:jc w:val="center"/>
              <w:rPr>
                <w:rFonts w:eastAsia="仿宋_GB2312"/>
                <w:sz w:val="22"/>
              </w:rPr>
            </w:pPr>
            <w:r>
              <w:rPr>
                <w:rFonts w:eastAsia="仿宋_GB2312"/>
                <w:sz w:val="22"/>
              </w:rPr>
              <w:t>主办单位</w:t>
            </w:r>
          </w:p>
        </w:tc>
        <w:tc>
          <w:tcPr>
            <w:tcW w:w="2613" w:type="dxa"/>
            <w:vAlign w:val="center"/>
          </w:tcPr>
          <w:p w14:paraId="4B192DFE">
            <w:pPr>
              <w:spacing w:line="320" w:lineRule="exact"/>
              <w:jc w:val="center"/>
              <w:rPr>
                <w:rFonts w:eastAsia="仿宋_GB2312"/>
                <w:sz w:val="22"/>
              </w:rPr>
            </w:pPr>
            <w:r>
              <w:rPr>
                <w:rFonts w:eastAsia="仿宋_GB2312"/>
                <w:sz w:val="22"/>
              </w:rPr>
              <w:t>听课对象</w:t>
            </w:r>
          </w:p>
          <w:p w14:paraId="75591B95">
            <w:pPr>
              <w:spacing w:line="320" w:lineRule="exact"/>
              <w:jc w:val="center"/>
              <w:rPr>
                <w:rFonts w:eastAsia="仿宋_GB2312"/>
                <w:sz w:val="22"/>
              </w:rPr>
            </w:pPr>
            <w:r>
              <w:rPr>
                <w:rFonts w:eastAsia="仿宋_GB2312"/>
                <w:sz w:val="22"/>
              </w:rPr>
              <w:t>及人数</w:t>
            </w:r>
          </w:p>
        </w:tc>
      </w:tr>
      <w:tr w14:paraId="2849C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0" w:hRule="exact"/>
        </w:trPr>
        <w:tc>
          <w:tcPr>
            <w:tcW w:w="657" w:type="dxa"/>
            <w:vAlign w:val="center"/>
          </w:tcPr>
          <w:p w14:paraId="6F793FE6">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1</w:t>
            </w:r>
          </w:p>
        </w:tc>
        <w:tc>
          <w:tcPr>
            <w:tcW w:w="1141" w:type="dxa"/>
            <w:vAlign w:val="center"/>
          </w:tcPr>
          <w:p w14:paraId="5E7FF2C1">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2021.10</w:t>
            </w:r>
          </w:p>
        </w:tc>
        <w:tc>
          <w:tcPr>
            <w:tcW w:w="1221" w:type="dxa"/>
            <w:vAlign w:val="center"/>
          </w:tcPr>
          <w:p w14:paraId="60F305BF">
            <w:pPr>
              <w:spacing w:line="220" w:lineRule="exact"/>
              <w:jc w:val="center"/>
              <w:rPr>
                <w:rFonts w:ascii="楷体_GB2312" w:hAnsi="楷体_GB2312" w:eastAsia="楷体_GB2312" w:cs="楷体_GB2312"/>
                <w:szCs w:val="21"/>
              </w:rPr>
            </w:pPr>
            <w:r>
              <w:rPr>
                <w:rFonts w:hint="eastAsia" w:ascii="楷体_GB2312" w:hAnsi="楷体_GB2312" w:eastAsia="楷体_GB2312" w:cs="楷体_GB2312"/>
                <w:szCs w:val="21"/>
              </w:rPr>
              <w:t>江苏省“教学新时空 名师课堂”</w:t>
            </w:r>
          </w:p>
        </w:tc>
        <w:tc>
          <w:tcPr>
            <w:tcW w:w="1748" w:type="dxa"/>
            <w:vAlign w:val="center"/>
          </w:tcPr>
          <w:p w14:paraId="37D6170E">
            <w:pPr>
              <w:spacing w:line="280" w:lineRule="exact"/>
              <w:jc w:val="center"/>
              <w:rPr>
                <w:rFonts w:ascii="楷体_GB2312" w:hAnsi="楷体_GB2312" w:eastAsia="楷体_GB2312" w:cs="楷体_GB2312"/>
                <w:b/>
                <w:bCs/>
                <w:szCs w:val="21"/>
              </w:rPr>
            </w:pPr>
            <w:r>
              <w:rPr>
                <w:rFonts w:hint="eastAsia" w:ascii="楷体_GB2312" w:hAnsi="楷体_GB2312" w:eastAsia="楷体_GB2312" w:cs="楷体_GB2312"/>
                <w:b/>
                <w:bCs/>
                <w:szCs w:val="21"/>
              </w:rPr>
              <w:t>现场直播：</w:t>
            </w:r>
          </w:p>
          <w:p w14:paraId="1D033CAF">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《爬山虎的脚》</w:t>
            </w:r>
          </w:p>
        </w:tc>
        <w:tc>
          <w:tcPr>
            <w:tcW w:w="1691" w:type="dxa"/>
            <w:vAlign w:val="center"/>
          </w:tcPr>
          <w:p w14:paraId="51F358BD">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江苏省教研室</w:t>
            </w:r>
          </w:p>
        </w:tc>
        <w:tc>
          <w:tcPr>
            <w:tcW w:w="2613" w:type="dxa"/>
            <w:vAlign w:val="center"/>
          </w:tcPr>
          <w:p w14:paraId="610E0514">
            <w:pPr>
              <w:spacing w:line="280" w:lineRule="exact"/>
              <w:rPr>
                <w:rFonts w:ascii="楷体_GB2312" w:hAnsi="楷体_GB2312" w:eastAsia="楷体_GB2312" w:cs="楷体_GB2312"/>
                <w:szCs w:val="21"/>
              </w:rPr>
            </w:pPr>
            <w:r>
              <w:rPr>
                <w:rFonts w:hint="eastAsia" w:ascii="楷体_GB2312" w:hAnsi="楷体_GB2312" w:eastAsia="楷体_GB2312" w:cs="楷体_GB2312"/>
                <w:szCs w:val="21"/>
              </w:rPr>
              <w:t>全省教师线上观看6万余人次</w:t>
            </w:r>
          </w:p>
        </w:tc>
      </w:tr>
      <w:tr w14:paraId="40320E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0" w:hRule="exact"/>
        </w:trPr>
        <w:tc>
          <w:tcPr>
            <w:tcW w:w="657" w:type="dxa"/>
            <w:vAlign w:val="center"/>
          </w:tcPr>
          <w:p w14:paraId="04AD0767">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2</w:t>
            </w:r>
          </w:p>
        </w:tc>
        <w:tc>
          <w:tcPr>
            <w:tcW w:w="1141" w:type="dxa"/>
            <w:vAlign w:val="center"/>
          </w:tcPr>
          <w:p w14:paraId="3468F95D">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2023.10</w:t>
            </w:r>
          </w:p>
        </w:tc>
        <w:tc>
          <w:tcPr>
            <w:tcW w:w="1221" w:type="dxa"/>
            <w:vAlign w:val="center"/>
          </w:tcPr>
          <w:p w14:paraId="0163E341">
            <w:pPr>
              <w:spacing w:line="220" w:lineRule="exact"/>
              <w:jc w:val="center"/>
              <w:rPr>
                <w:rFonts w:ascii="楷体_GB2312" w:hAnsi="楷体_GB2312" w:eastAsia="楷体_GB2312" w:cs="楷体_GB2312"/>
                <w:szCs w:val="21"/>
              </w:rPr>
            </w:pPr>
            <w:r>
              <w:rPr>
                <w:rFonts w:hint="eastAsia" w:ascii="楷体_GB2312" w:hAnsi="楷体_GB2312" w:eastAsia="楷体_GB2312" w:cs="楷体_GB2312"/>
                <w:szCs w:val="21"/>
              </w:rPr>
              <w:t>常州市</w:t>
            </w:r>
          </w:p>
        </w:tc>
        <w:tc>
          <w:tcPr>
            <w:tcW w:w="1748" w:type="dxa"/>
            <w:vAlign w:val="center"/>
          </w:tcPr>
          <w:p w14:paraId="5CC76B09">
            <w:pPr>
              <w:spacing w:line="280" w:lineRule="exact"/>
              <w:jc w:val="center"/>
              <w:rPr>
                <w:rFonts w:ascii="楷体_GB2312" w:hAnsi="楷体_GB2312" w:eastAsia="楷体_GB2312" w:cs="楷体_GB2312"/>
                <w:b/>
                <w:bCs/>
                <w:szCs w:val="21"/>
              </w:rPr>
            </w:pPr>
            <w:r>
              <w:rPr>
                <w:rFonts w:hint="eastAsia" w:ascii="楷体_GB2312" w:hAnsi="楷体_GB2312" w:eastAsia="楷体_GB2312" w:cs="楷体_GB2312"/>
                <w:b/>
                <w:bCs/>
                <w:szCs w:val="21"/>
              </w:rPr>
              <w:t>公开课：</w:t>
            </w:r>
          </w:p>
          <w:p w14:paraId="7BA23034">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《雾在哪里》</w:t>
            </w:r>
          </w:p>
        </w:tc>
        <w:tc>
          <w:tcPr>
            <w:tcW w:w="1691" w:type="dxa"/>
            <w:vAlign w:val="center"/>
          </w:tcPr>
          <w:p w14:paraId="7651A3E8">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江苏省师干训中心</w:t>
            </w:r>
          </w:p>
        </w:tc>
        <w:tc>
          <w:tcPr>
            <w:tcW w:w="2613" w:type="dxa"/>
            <w:vAlign w:val="center"/>
          </w:tcPr>
          <w:p w14:paraId="298DF9DE">
            <w:pPr>
              <w:spacing w:line="280" w:lineRule="exact"/>
              <w:rPr>
                <w:rFonts w:ascii="楷体_GB2312" w:hAnsi="楷体_GB2312" w:eastAsia="楷体_GB2312" w:cs="楷体_GB2312"/>
                <w:szCs w:val="21"/>
              </w:rPr>
            </w:pPr>
            <w:r>
              <w:rPr>
                <w:rFonts w:hint="eastAsia" w:ascii="楷体_GB2312" w:hAnsi="楷体_GB2312" w:eastAsia="楷体_GB2312" w:cs="楷体_GB2312"/>
                <w:szCs w:val="21"/>
              </w:rPr>
              <w:t>区骨干教师现场观摩200余人</w:t>
            </w:r>
          </w:p>
        </w:tc>
      </w:tr>
      <w:tr w14:paraId="18863C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exact"/>
        </w:trPr>
        <w:tc>
          <w:tcPr>
            <w:tcW w:w="657" w:type="dxa"/>
            <w:vAlign w:val="center"/>
          </w:tcPr>
          <w:p w14:paraId="45368B0A">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3</w:t>
            </w:r>
          </w:p>
        </w:tc>
        <w:tc>
          <w:tcPr>
            <w:tcW w:w="1141" w:type="dxa"/>
            <w:vAlign w:val="center"/>
          </w:tcPr>
          <w:p w14:paraId="39C7B4A7">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2021.04</w:t>
            </w:r>
          </w:p>
        </w:tc>
        <w:tc>
          <w:tcPr>
            <w:tcW w:w="1221" w:type="dxa"/>
            <w:vAlign w:val="center"/>
          </w:tcPr>
          <w:p w14:paraId="3950C7D8">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苏州市</w:t>
            </w:r>
          </w:p>
        </w:tc>
        <w:tc>
          <w:tcPr>
            <w:tcW w:w="1748" w:type="dxa"/>
            <w:vAlign w:val="center"/>
          </w:tcPr>
          <w:p w14:paraId="300AE927">
            <w:pPr>
              <w:spacing w:line="280" w:lineRule="exact"/>
              <w:jc w:val="center"/>
              <w:rPr>
                <w:rFonts w:ascii="楷体_GB2312" w:hAnsi="楷体_GB2312" w:eastAsia="楷体_GB2312" w:cs="楷体_GB2312"/>
                <w:b/>
                <w:bCs/>
                <w:szCs w:val="21"/>
              </w:rPr>
            </w:pPr>
            <w:r>
              <w:rPr>
                <w:rFonts w:hint="eastAsia" w:ascii="楷体_GB2312" w:hAnsi="楷体_GB2312" w:eastAsia="楷体_GB2312" w:cs="楷体_GB2312"/>
                <w:b/>
                <w:bCs/>
                <w:szCs w:val="21"/>
              </w:rPr>
              <w:t>公开课：</w:t>
            </w:r>
          </w:p>
          <w:p w14:paraId="5CDF7D92">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《巨人的花园》</w:t>
            </w:r>
          </w:p>
        </w:tc>
        <w:tc>
          <w:tcPr>
            <w:tcW w:w="1691" w:type="dxa"/>
            <w:vAlign w:val="center"/>
          </w:tcPr>
          <w:p w14:paraId="22697777">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南通市教师</w:t>
            </w:r>
          </w:p>
          <w:p w14:paraId="48041D19">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发展学院</w:t>
            </w:r>
          </w:p>
        </w:tc>
        <w:tc>
          <w:tcPr>
            <w:tcW w:w="2613" w:type="dxa"/>
            <w:vAlign w:val="center"/>
          </w:tcPr>
          <w:p w14:paraId="1E48FE81">
            <w:pPr>
              <w:spacing w:line="280" w:lineRule="exact"/>
              <w:rPr>
                <w:rFonts w:ascii="楷体_GB2312" w:hAnsi="楷体_GB2312" w:eastAsia="楷体_GB2312" w:cs="楷体_GB2312"/>
                <w:szCs w:val="21"/>
              </w:rPr>
            </w:pPr>
            <w:r>
              <w:rPr>
                <w:rFonts w:hint="eastAsia" w:ascii="楷体_GB2312" w:hAnsi="楷体_GB2312" w:eastAsia="楷体_GB2312" w:cs="楷体_GB2312"/>
                <w:szCs w:val="21"/>
              </w:rPr>
              <w:t>区骨干教师现场观摩200余人</w:t>
            </w:r>
          </w:p>
        </w:tc>
      </w:tr>
      <w:tr w14:paraId="451C7C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13" w:hRule="exact"/>
        </w:trPr>
        <w:tc>
          <w:tcPr>
            <w:tcW w:w="657" w:type="dxa"/>
            <w:vAlign w:val="center"/>
          </w:tcPr>
          <w:p w14:paraId="466B6B5A">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4</w:t>
            </w:r>
          </w:p>
        </w:tc>
        <w:tc>
          <w:tcPr>
            <w:tcW w:w="1141" w:type="dxa"/>
            <w:vAlign w:val="center"/>
          </w:tcPr>
          <w:p w14:paraId="5644CA87">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2021.05</w:t>
            </w:r>
          </w:p>
        </w:tc>
        <w:tc>
          <w:tcPr>
            <w:tcW w:w="1221" w:type="dxa"/>
            <w:vAlign w:val="center"/>
          </w:tcPr>
          <w:p w14:paraId="38468E17">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w:t>
            </w:r>
          </w:p>
        </w:tc>
        <w:tc>
          <w:tcPr>
            <w:tcW w:w="1748" w:type="dxa"/>
            <w:vAlign w:val="center"/>
          </w:tcPr>
          <w:p w14:paraId="64A5F804">
            <w:pPr>
              <w:spacing w:line="280" w:lineRule="exact"/>
              <w:jc w:val="center"/>
              <w:rPr>
                <w:rFonts w:ascii="楷体_GB2312" w:hAnsi="楷体_GB2312" w:eastAsia="楷体_GB2312" w:cs="楷体_GB2312"/>
                <w:b/>
                <w:bCs/>
                <w:szCs w:val="21"/>
              </w:rPr>
            </w:pPr>
            <w:r>
              <w:rPr>
                <w:rFonts w:hint="eastAsia" w:ascii="楷体_GB2312" w:hAnsi="楷体_GB2312" w:eastAsia="楷体_GB2312" w:cs="楷体_GB2312"/>
                <w:b/>
                <w:bCs/>
                <w:szCs w:val="21"/>
              </w:rPr>
              <w:t>观摩课：</w:t>
            </w:r>
          </w:p>
          <w:p w14:paraId="51C3361C">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《剃头大师》</w:t>
            </w:r>
          </w:p>
        </w:tc>
        <w:tc>
          <w:tcPr>
            <w:tcW w:w="1691" w:type="dxa"/>
            <w:vAlign w:val="center"/>
          </w:tcPr>
          <w:p w14:paraId="5F05E3C6">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淮安市教研室</w:t>
            </w:r>
          </w:p>
        </w:tc>
        <w:tc>
          <w:tcPr>
            <w:tcW w:w="2613" w:type="dxa"/>
            <w:vAlign w:val="center"/>
          </w:tcPr>
          <w:p w14:paraId="2EEBD780">
            <w:pPr>
              <w:spacing w:line="280" w:lineRule="exact"/>
              <w:rPr>
                <w:rFonts w:ascii="楷体_GB2312" w:hAnsi="楷体_GB2312" w:eastAsia="楷体_GB2312" w:cs="楷体_GB2312"/>
                <w:szCs w:val="21"/>
              </w:rPr>
            </w:pPr>
            <w:r>
              <w:rPr>
                <w:rFonts w:hint="eastAsia" w:ascii="楷体_GB2312" w:hAnsi="楷体_GB2312" w:eastAsia="楷体_GB2312" w:cs="楷体_GB2312"/>
                <w:szCs w:val="21"/>
              </w:rPr>
              <w:t>全国“生命 实践”教育学研究合作校教师</w:t>
            </w:r>
            <w:r>
              <w:rPr>
                <w:rFonts w:hint="eastAsia" w:ascii="楷体_GB2312" w:hAnsi="楷体_GB2312" w:eastAsia="楷体_GB2312" w:cs="楷体_GB2312"/>
                <w:szCs w:val="21"/>
                <w:lang w:val="en-US" w:eastAsia="zh-CN"/>
              </w:rPr>
              <w:t>及</w:t>
            </w:r>
            <w:r>
              <w:rPr>
                <w:rFonts w:hint="eastAsia" w:ascii="楷体_GB2312" w:hAnsi="楷体_GB2312" w:eastAsia="楷体_GB2312" w:cs="楷体_GB2312"/>
                <w:szCs w:val="21"/>
              </w:rPr>
              <w:t>全市骨干教师线上线下观看观摩8万余人次</w:t>
            </w:r>
          </w:p>
        </w:tc>
      </w:tr>
      <w:tr w14:paraId="69AA9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02" w:hRule="exact"/>
        </w:trPr>
        <w:tc>
          <w:tcPr>
            <w:tcW w:w="657" w:type="dxa"/>
            <w:vAlign w:val="center"/>
          </w:tcPr>
          <w:p w14:paraId="3C19E354">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5</w:t>
            </w:r>
          </w:p>
        </w:tc>
        <w:tc>
          <w:tcPr>
            <w:tcW w:w="1141" w:type="dxa"/>
            <w:vAlign w:val="center"/>
          </w:tcPr>
          <w:p w14:paraId="339EF428">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2022.12</w:t>
            </w:r>
          </w:p>
        </w:tc>
        <w:tc>
          <w:tcPr>
            <w:tcW w:w="1221" w:type="dxa"/>
            <w:vAlign w:val="center"/>
          </w:tcPr>
          <w:p w14:paraId="10C42818">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w:t>
            </w:r>
          </w:p>
        </w:tc>
        <w:tc>
          <w:tcPr>
            <w:tcW w:w="1748" w:type="dxa"/>
            <w:vAlign w:val="center"/>
          </w:tcPr>
          <w:p w14:paraId="2F0CC0D0">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b/>
                <w:bCs/>
                <w:szCs w:val="21"/>
              </w:rPr>
              <w:t>示范课：</w:t>
            </w:r>
          </w:p>
          <w:p w14:paraId="4EB7F0A8">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《学习把事物说明白》</w:t>
            </w:r>
          </w:p>
        </w:tc>
        <w:tc>
          <w:tcPr>
            <w:tcW w:w="1691" w:type="dxa"/>
            <w:vAlign w:val="center"/>
          </w:tcPr>
          <w:p w14:paraId="61032D54">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淮安市教师</w:t>
            </w:r>
          </w:p>
          <w:p w14:paraId="33D4685A">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发展学院</w:t>
            </w:r>
          </w:p>
        </w:tc>
        <w:tc>
          <w:tcPr>
            <w:tcW w:w="2613" w:type="dxa"/>
            <w:vAlign w:val="center"/>
          </w:tcPr>
          <w:p w14:paraId="0ED644D1">
            <w:pPr>
              <w:spacing w:line="280" w:lineRule="exact"/>
              <w:rPr>
                <w:rFonts w:ascii="楷体_GB2312" w:hAnsi="楷体_GB2312" w:eastAsia="楷体_GB2312" w:cs="楷体_GB2312"/>
                <w:szCs w:val="21"/>
              </w:rPr>
            </w:pPr>
            <w:r>
              <w:rPr>
                <w:rFonts w:hint="eastAsia" w:ascii="楷体_GB2312" w:hAnsi="楷体_GB2312" w:eastAsia="楷体_GB2312" w:cs="楷体_GB2312"/>
                <w:szCs w:val="21"/>
              </w:rPr>
              <w:t>江苏“四有”好教师团队建设展示全市骨干教师现场观摩500余人</w:t>
            </w:r>
          </w:p>
        </w:tc>
      </w:tr>
      <w:tr w14:paraId="2CB54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4" w:hRule="exact"/>
        </w:trPr>
        <w:tc>
          <w:tcPr>
            <w:tcW w:w="657" w:type="dxa"/>
            <w:vAlign w:val="center"/>
          </w:tcPr>
          <w:p w14:paraId="3AF12496">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6</w:t>
            </w:r>
          </w:p>
        </w:tc>
        <w:tc>
          <w:tcPr>
            <w:tcW w:w="1141" w:type="dxa"/>
            <w:vAlign w:val="center"/>
          </w:tcPr>
          <w:p w14:paraId="279FF9A3">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2022.02</w:t>
            </w:r>
          </w:p>
        </w:tc>
        <w:tc>
          <w:tcPr>
            <w:tcW w:w="1221" w:type="dxa"/>
            <w:vAlign w:val="center"/>
          </w:tcPr>
          <w:p w14:paraId="0D99D59B">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w:t>
            </w:r>
          </w:p>
        </w:tc>
        <w:tc>
          <w:tcPr>
            <w:tcW w:w="1748" w:type="dxa"/>
            <w:vAlign w:val="center"/>
          </w:tcPr>
          <w:p w14:paraId="1EA38719">
            <w:pPr>
              <w:spacing w:line="280" w:lineRule="exact"/>
              <w:jc w:val="center"/>
              <w:rPr>
                <w:rFonts w:ascii="楷体_GB2312" w:hAnsi="楷体_GB2312" w:eastAsia="楷体_GB2312" w:cs="楷体_GB2312"/>
                <w:b/>
                <w:bCs/>
                <w:szCs w:val="21"/>
              </w:rPr>
            </w:pPr>
            <w:r>
              <w:rPr>
                <w:rFonts w:hint="eastAsia" w:ascii="楷体_GB2312" w:hAnsi="楷体_GB2312" w:eastAsia="楷体_GB2312" w:cs="楷体_GB2312"/>
                <w:b/>
                <w:bCs/>
                <w:szCs w:val="21"/>
              </w:rPr>
              <w:t>观摩课：</w:t>
            </w:r>
          </w:p>
          <w:p w14:paraId="58DFB799">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《短诗三首》</w:t>
            </w:r>
          </w:p>
        </w:tc>
        <w:tc>
          <w:tcPr>
            <w:tcW w:w="1691" w:type="dxa"/>
            <w:vAlign w:val="center"/>
          </w:tcPr>
          <w:p w14:paraId="21D779D5">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淮安市教研室</w:t>
            </w:r>
          </w:p>
        </w:tc>
        <w:tc>
          <w:tcPr>
            <w:tcW w:w="2613" w:type="dxa"/>
            <w:vAlign w:val="center"/>
          </w:tcPr>
          <w:p w14:paraId="1F1E2DE3">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市“融学课堂”广教研线上线下观摩教师2000余人</w:t>
            </w:r>
          </w:p>
          <w:p w14:paraId="49948356">
            <w:pPr>
              <w:pStyle w:val="4"/>
              <w:spacing w:line="280" w:lineRule="exact"/>
              <w:jc w:val="center"/>
              <w:rPr>
                <w:rFonts w:hint="default" w:ascii="楷体_GB2312" w:hAnsi="楷体_GB2312" w:eastAsia="楷体_GB2312" w:cs="楷体_GB2312"/>
                <w:szCs w:val="21"/>
              </w:rPr>
            </w:pPr>
          </w:p>
        </w:tc>
      </w:tr>
      <w:tr w14:paraId="22D16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2" w:hRule="exact"/>
        </w:trPr>
        <w:tc>
          <w:tcPr>
            <w:tcW w:w="657" w:type="dxa"/>
            <w:vAlign w:val="center"/>
          </w:tcPr>
          <w:p w14:paraId="37DF05F0">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7</w:t>
            </w:r>
          </w:p>
        </w:tc>
        <w:tc>
          <w:tcPr>
            <w:tcW w:w="1141" w:type="dxa"/>
            <w:vAlign w:val="center"/>
          </w:tcPr>
          <w:p w14:paraId="0093CF5E">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2023.04</w:t>
            </w:r>
          </w:p>
        </w:tc>
        <w:tc>
          <w:tcPr>
            <w:tcW w:w="1221" w:type="dxa"/>
            <w:vAlign w:val="center"/>
          </w:tcPr>
          <w:p w14:paraId="1D7F8F26">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w:t>
            </w:r>
          </w:p>
        </w:tc>
        <w:tc>
          <w:tcPr>
            <w:tcW w:w="1748" w:type="dxa"/>
            <w:vAlign w:val="center"/>
          </w:tcPr>
          <w:p w14:paraId="30A2EB28">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b/>
                <w:bCs/>
                <w:szCs w:val="21"/>
              </w:rPr>
              <w:t>观摩课：</w:t>
            </w:r>
          </w:p>
          <w:p w14:paraId="44208CE7">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《自相矛盾》</w:t>
            </w:r>
          </w:p>
        </w:tc>
        <w:tc>
          <w:tcPr>
            <w:tcW w:w="1691" w:type="dxa"/>
            <w:vAlign w:val="center"/>
          </w:tcPr>
          <w:p w14:paraId="38851063">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淮安市教师</w:t>
            </w:r>
          </w:p>
          <w:p w14:paraId="48B09ADC">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发展学院</w:t>
            </w:r>
          </w:p>
        </w:tc>
        <w:tc>
          <w:tcPr>
            <w:tcW w:w="2613" w:type="dxa"/>
            <w:vAlign w:val="center"/>
          </w:tcPr>
          <w:p w14:paraId="3C0BBB6F">
            <w:pPr>
              <w:spacing w:line="280" w:lineRule="exact"/>
              <w:rPr>
                <w:rFonts w:ascii="楷体_GB2312" w:hAnsi="楷体_GB2312" w:eastAsia="楷体_GB2312" w:cs="楷体_GB2312"/>
                <w:szCs w:val="21"/>
              </w:rPr>
            </w:pPr>
            <w:r>
              <w:rPr>
                <w:rFonts w:hint="eastAsia" w:ascii="楷体_GB2312" w:hAnsi="楷体_GB2312" w:eastAsia="楷体_GB2312" w:cs="楷体_GB2312"/>
                <w:szCs w:val="21"/>
              </w:rPr>
              <w:t>市“江淮名师讲坛”全市骨干教师现场观摩500余人</w:t>
            </w:r>
          </w:p>
          <w:p w14:paraId="1E092362">
            <w:pPr>
              <w:pStyle w:val="4"/>
              <w:spacing w:line="280" w:lineRule="exact"/>
              <w:rPr>
                <w:rFonts w:hint="default" w:ascii="楷体_GB2312" w:hAnsi="楷体_GB2312" w:eastAsia="楷体_GB2312" w:cs="楷体_GB2312"/>
                <w:szCs w:val="21"/>
              </w:rPr>
            </w:pPr>
          </w:p>
        </w:tc>
      </w:tr>
      <w:tr w14:paraId="46291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34" w:hRule="exact"/>
        </w:trPr>
        <w:tc>
          <w:tcPr>
            <w:tcW w:w="657" w:type="dxa"/>
            <w:vAlign w:val="center"/>
          </w:tcPr>
          <w:p w14:paraId="19F283B2">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8</w:t>
            </w:r>
          </w:p>
        </w:tc>
        <w:tc>
          <w:tcPr>
            <w:tcW w:w="1141" w:type="dxa"/>
            <w:vAlign w:val="center"/>
          </w:tcPr>
          <w:p w14:paraId="5CBB37B3">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2023.05</w:t>
            </w:r>
          </w:p>
        </w:tc>
        <w:tc>
          <w:tcPr>
            <w:tcW w:w="1221" w:type="dxa"/>
            <w:vAlign w:val="center"/>
          </w:tcPr>
          <w:p w14:paraId="091E7001">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w:t>
            </w:r>
          </w:p>
        </w:tc>
        <w:tc>
          <w:tcPr>
            <w:tcW w:w="1748" w:type="dxa"/>
            <w:vAlign w:val="center"/>
          </w:tcPr>
          <w:p w14:paraId="6A150CEE">
            <w:pPr>
              <w:spacing w:line="280" w:lineRule="exact"/>
              <w:jc w:val="center"/>
              <w:rPr>
                <w:rFonts w:ascii="楷体_GB2312" w:hAnsi="楷体_GB2312" w:eastAsia="楷体_GB2312" w:cs="楷体_GB2312"/>
                <w:b/>
                <w:bCs/>
                <w:szCs w:val="21"/>
              </w:rPr>
            </w:pPr>
            <w:r>
              <w:rPr>
                <w:rFonts w:hint="eastAsia" w:ascii="楷体_GB2312" w:hAnsi="楷体_GB2312" w:eastAsia="楷体_GB2312" w:cs="楷体_GB2312"/>
                <w:b/>
                <w:bCs/>
                <w:szCs w:val="21"/>
              </w:rPr>
              <w:t>观摩课：</w:t>
            </w:r>
          </w:p>
          <w:p w14:paraId="163E6273">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《蜜蜂》</w:t>
            </w:r>
          </w:p>
        </w:tc>
        <w:tc>
          <w:tcPr>
            <w:tcW w:w="1691" w:type="dxa"/>
            <w:vAlign w:val="center"/>
          </w:tcPr>
          <w:p w14:paraId="14959236">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szCs w:val="21"/>
              </w:rPr>
              <w:t>淮安市教研室</w:t>
            </w:r>
          </w:p>
        </w:tc>
        <w:tc>
          <w:tcPr>
            <w:tcW w:w="2613" w:type="dxa"/>
            <w:vAlign w:val="center"/>
          </w:tcPr>
          <w:p w14:paraId="748F48D2">
            <w:pPr>
              <w:spacing w:line="280" w:lineRule="exact"/>
              <w:rPr>
                <w:rFonts w:ascii="楷体_GB2312" w:hAnsi="楷体_GB2312" w:eastAsia="楷体_GB2312" w:cs="楷体_GB2312"/>
                <w:szCs w:val="21"/>
              </w:rPr>
            </w:pPr>
            <w:r>
              <w:rPr>
                <w:rFonts w:hint="eastAsia" w:ascii="楷体_GB2312" w:hAnsi="楷体_GB2312" w:eastAsia="楷体_GB2312" w:cs="楷体_GB2312"/>
                <w:szCs w:val="21"/>
              </w:rPr>
              <w:t>市“爱在乡村教育”“融学课堂”主题教研区骨干教师现场观摩100余人</w:t>
            </w:r>
          </w:p>
        </w:tc>
      </w:tr>
      <w:tr w14:paraId="70C55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66" w:hRule="exact"/>
        </w:trPr>
        <w:tc>
          <w:tcPr>
            <w:tcW w:w="657" w:type="dxa"/>
            <w:vAlign w:val="center"/>
          </w:tcPr>
          <w:p w14:paraId="77964017">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9</w:t>
            </w:r>
          </w:p>
        </w:tc>
        <w:tc>
          <w:tcPr>
            <w:tcW w:w="1141" w:type="dxa"/>
            <w:vAlign w:val="center"/>
          </w:tcPr>
          <w:p w14:paraId="19189A4E">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2023.09</w:t>
            </w:r>
          </w:p>
        </w:tc>
        <w:tc>
          <w:tcPr>
            <w:tcW w:w="1221" w:type="dxa"/>
            <w:vAlign w:val="center"/>
          </w:tcPr>
          <w:p w14:paraId="42CED3F9">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淮安市</w:t>
            </w:r>
          </w:p>
        </w:tc>
        <w:tc>
          <w:tcPr>
            <w:tcW w:w="1748" w:type="dxa"/>
            <w:vAlign w:val="center"/>
          </w:tcPr>
          <w:p w14:paraId="11283B10">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b/>
                <w:bCs/>
                <w:color w:val="000000" w:themeColor="text1"/>
                <w:szCs w:val="21"/>
                <w14:textFill>
                  <w14:solidFill>
                    <w14:schemeClr w14:val="tx1"/>
                  </w14:solidFill>
                </w14:textFill>
              </w:rPr>
              <w:t>讲座：</w:t>
            </w:r>
            <w:r>
              <w:rPr>
                <w:rFonts w:hint="eastAsia" w:ascii="楷体_GB2312" w:hAnsi="楷体_GB2312" w:eastAsia="楷体_GB2312" w:cs="楷体_GB2312"/>
                <w:color w:val="000000" w:themeColor="text1"/>
                <w:szCs w:val="21"/>
                <w14:textFill>
                  <w14:solidFill>
                    <w14:schemeClr w14:val="tx1"/>
                  </w14:solidFill>
                </w14:textFill>
              </w:rPr>
              <w:t>《走向审美：语文课堂教学的境界提升》</w:t>
            </w:r>
          </w:p>
        </w:tc>
        <w:tc>
          <w:tcPr>
            <w:tcW w:w="1691" w:type="dxa"/>
            <w:vAlign w:val="center"/>
          </w:tcPr>
          <w:p w14:paraId="3A80BEE8">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淮安市教研室</w:t>
            </w:r>
          </w:p>
        </w:tc>
        <w:tc>
          <w:tcPr>
            <w:tcW w:w="2613" w:type="dxa"/>
            <w:vAlign w:val="center"/>
          </w:tcPr>
          <w:p w14:paraId="69BCB6EF">
            <w:pPr>
              <w:pStyle w:val="4"/>
              <w:spacing w:line="280" w:lineRule="exact"/>
              <w:rPr>
                <w:rFonts w:hint="default" w:ascii="楷体_GB2312" w:hAnsi="楷体_GB2312" w:eastAsia="楷体_GB2312" w:cs="楷体_GB2312"/>
                <w:szCs w:val="21"/>
              </w:rPr>
            </w:pPr>
            <w:r>
              <w:rPr>
                <w:rFonts w:ascii="楷体_GB2312" w:hAnsi="楷体_GB2312" w:eastAsia="楷体_GB2312" w:cs="楷体_GB2312"/>
                <w:color w:val="000000" w:themeColor="text1"/>
                <w:szCs w:val="21"/>
                <w14:textFill>
                  <w14:solidFill>
                    <w14:schemeClr w14:val="tx1"/>
                  </w14:solidFill>
                </w14:textFill>
              </w:rPr>
              <w:t>全市小学语文骨干教师约800人</w:t>
            </w:r>
          </w:p>
        </w:tc>
      </w:tr>
      <w:tr w14:paraId="53023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86" w:hRule="exact"/>
        </w:trPr>
        <w:tc>
          <w:tcPr>
            <w:tcW w:w="657" w:type="dxa"/>
            <w:vAlign w:val="center"/>
          </w:tcPr>
          <w:p w14:paraId="4BA08671">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10</w:t>
            </w:r>
          </w:p>
        </w:tc>
        <w:tc>
          <w:tcPr>
            <w:tcW w:w="1141" w:type="dxa"/>
            <w:vAlign w:val="center"/>
          </w:tcPr>
          <w:p w14:paraId="16715C10">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2025.05</w:t>
            </w:r>
          </w:p>
        </w:tc>
        <w:tc>
          <w:tcPr>
            <w:tcW w:w="1221" w:type="dxa"/>
            <w:vAlign w:val="center"/>
          </w:tcPr>
          <w:p w14:paraId="74C4C4C0">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淮安市</w:t>
            </w:r>
          </w:p>
        </w:tc>
        <w:tc>
          <w:tcPr>
            <w:tcW w:w="1748" w:type="dxa"/>
            <w:vAlign w:val="center"/>
          </w:tcPr>
          <w:p w14:paraId="5E9D012C">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b/>
                <w:bCs/>
                <w:color w:val="000000" w:themeColor="text1"/>
                <w:szCs w:val="21"/>
                <w14:textFill>
                  <w14:solidFill>
                    <w14:schemeClr w14:val="tx1"/>
                  </w14:solidFill>
                </w14:textFill>
              </w:rPr>
              <w:t>讲座：</w:t>
            </w:r>
            <w:r>
              <w:rPr>
                <w:rFonts w:hint="eastAsia" w:ascii="楷体_GB2312" w:hAnsi="楷体_GB2312" w:eastAsia="楷体_GB2312" w:cs="楷体_GB2312"/>
                <w:color w:val="000000" w:themeColor="text1"/>
                <w:szCs w:val="21"/>
                <w14:textFill>
                  <w14:solidFill>
                    <w14:schemeClr w14:val="tx1"/>
                  </w14:solidFill>
                </w14:textFill>
              </w:rPr>
              <w:t>《语文“教-学-评”一致的实践逻辑与教学策略》</w:t>
            </w:r>
          </w:p>
        </w:tc>
        <w:tc>
          <w:tcPr>
            <w:tcW w:w="1691" w:type="dxa"/>
            <w:vAlign w:val="center"/>
          </w:tcPr>
          <w:p w14:paraId="4FCA378A">
            <w:pPr>
              <w:spacing w:line="28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淮安市教师</w:t>
            </w:r>
          </w:p>
          <w:p w14:paraId="619F94B5">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发展学院</w:t>
            </w:r>
          </w:p>
        </w:tc>
        <w:tc>
          <w:tcPr>
            <w:tcW w:w="2613" w:type="dxa"/>
            <w:vAlign w:val="center"/>
          </w:tcPr>
          <w:p w14:paraId="71AB469C">
            <w:pPr>
              <w:pStyle w:val="4"/>
              <w:spacing w:line="280" w:lineRule="exact"/>
              <w:rPr>
                <w:rFonts w:hint="default" w:ascii="楷体_GB2312" w:hAnsi="楷体_GB2312" w:eastAsia="楷体_GB2312" w:cs="楷体_GB2312"/>
                <w:szCs w:val="21"/>
              </w:rPr>
            </w:pPr>
            <w:r>
              <w:rPr>
                <w:rFonts w:ascii="楷体_GB2312" w:hAnsi="楷体_GB2312" w:eastAsia="楷体_GB2312" w:cs="楷体_GB2312"/>
                <w:color w:val="000000" w:themeColor="text1"/>
                <w:szCs w:val="21"/>
                <w14:textFill>
                  <w14:solidFill>
                    <w14:schemeClr w14:val="tx1"/>
                  </w14:solidFill>
                </w14:textFill>
              </w:rPr>
              <w:t>省乡村培育站及全区骨干教师约100人</w:t>
            </w:r>
          </w:p>
        </w:tc>
      </w:tr>
      <w:tr w14:paraId="444EF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42" w:hRule="exact"/>
        </w:trPr>
        <w:tc>
          <w:tcPr>
            <w:tcW w:w="657" w:type="dxa"/>
            <w:vAlign w:val="center"/>
          </w:tcPr>
          <w:p w14:paraId="270217DA">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11</w:t>
            </w:r>
          </w:p>
        </w:tc>
        <w:tc>
          <w:tcPr>
            <w:tcW w:w="1141" w:type="dxa"/>
            <w:vAlign w:val="center"/>
          </w:tcPr>
          <w:p w14:paraId="286D0107">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2020.12</w:t>
            </w:r>
          </w:p>
        </w:tc>
        <w:tc>
          <w:tcPr>
            <w:tcW w:w="1221" w:type="dxa"/>
            <w:vAlign w:val="center"/>
          </w:tcPr>
          <w:p w14:paraId="5B1B2746">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扬州市</w:t>
            </w:r>
          </w:p>
        </w:tc>
        <w:tc>
          <w:tcPr>
            <w:tcW w:w="1748" w:type="dxa"/>
            <w:vAlign w:val="center"/>
          </w:tcPr>
          <w:p w14:paraId="74909AFD">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b/>
                <w:bCs/>
                <w:color w:val="000000" w:themeColor="text1"/>
                <w:szCs w:val="21"/>
                <w14:textFill>
                  <w14:solidFill>
                    <w14:schemeClr w14:val="tx1"/>
                  </w14:solidFill>
                </w14:textFill>
              </w:rPr>
              <w:t>讲座：</w:t>
            </w:r>
            <w:r>
              <w:rPr>
                <w:rFonts w:hint="eastAsia" w:ascii="楷体_GB2312" w:hAnsi="楷体_GB2312" w:eastAsia="楷体_GB2312" w:cs="楷体_GB2312"/>
                <w:color w:val="000000" w:themeColor="text1"/>
                <w:szCs w:val="21"/>
                <w14:textFill>
                  <w14:solidFill>
                    <w14:schemeClr w14:val="tx1"/>
                  </w14:solidFill>
                </w14:textFill>
              </w:rPr>
              <w:t>《读懂课堂：核心素养导向下教师教学能力提升路径》</w:t>
            </w:r>
          </w:p>
        </w:tc>
        <w:tc>
          <w:tcPr>
            <w:tcW w:w="1691" w:type="dxa"/>
            <w:vAlign w:val="center"/>
          </w:tcPr>
          <w:p w14:paraId="7EABE978">
            <w:pPr>
              <w:spacing w:line="280" w:lineRule="exact"/>
              <w:jc w:val="center"/>
              <w:rPr>
                <w:rFonts w:ascii="楷体_GB2312" w:hAnsi="楷体_GB2312" w:eastAsia="楷体_GB2312" w:cs="楷体_GB2312"/>
                <w:color w:val="000000" w:themeColor="text1"/>
                <w:szCs w:val="21"/>
                <w14:textFill>
                  <w14:solidFill>
                    <w14:schemeClr w14:val="tx1"/>
                  </w14:solidFill>
                </w14:textFill>
              </w:rPr>
            </w:pPr>
            <w:r>
              <w:rPr>
                <w:rFonts w:hint="eastAsia" w:ascii="楷体_GB2312" w:hAnsi="楷体_GB2312" w:eastAsia="楷体_GB2312" w:cs="楷体_GB2312"/>
                <w:color w:val="000000" w:themeColor="text1"/>
                <w:szCs w:val="21"/>
                <w14:textFill>
                  <w14:solidFill>
                    <w14:schemeClr w14:val="tx1"/>
                  </w14:solidFill>
                </w14:textFill>
              </w:rPr>
              <w:t>扬州市高邮</w:t>
            </w:r>
          </w:p>
          <w:p w14:paraId="149C56EE">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教师发展中心</w:t>
            </w:r>
          </w:p>
        </w:tc>
        <w:tc>
          <w:tcPr>
            <w:tcW w:w="2613" w:type="dxa"/>
            <w:vAlign w:val="center"/>
          </w:tcPr>
          <w:p w14:paraId="468C6D85">
            <w:pPr>
              <w:pStyle w:val="4"/>
              <w:spacing w:line="280" w:lineRule="exact"/>
              <w:rPr>
                <w:rFonts w:hint="default" w:ascii="楷体_GB2312" w:hAnsi="楷体_GB2312" w:eastAsia="楷体_GB2312" w:cs="楷体_GB2312"/>
                <w:szCs w:val="21"/>
              </w:rPr>
            </w:pPr>
            <w:r>
              <w:rPr>
                <w:rFonts w:ascii="楷体_GB2312" w:hAnsi="楷体_GB2312" w:eastAsia="楷体_GB2312" w:cs="楷体_GB2312"/>
                <w:color w:val="000000" w:themeColor="text1"/>
                <w:spacing w:val="-11"/>
                <w:szCs w:val="21"/>
                <w14:textFill>
                  <w14:solidFill>
                    <w14:schemeClr w14:val="tx1"/>
                  </w14:solidFill>
                </w14:textFill>
              </w:rPr>
              <w:t>高邮市新入职教师800余人</w:t>
            </w:r>
          </w:p>
        </w:tc>
      </w:tr>
      <w:tr w14:paraId="5EECC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68" w:hRule="exact"/>
        </w:trPr>
        <w:tc>
          <w:tcPr>
            <w:tcW w:w="657" w:type="dxa"/>
            <w:vAlign w:val="center"/>
          </w:tcPr>
          <w:p w14:paraId="21CDD958">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12</w:t>
            </w:r>
          </w:p>
        </w:tc>
        <w:tc>
          <w:tcPr>
            <w:tcW w:w="1141" w:type="dxa"/>
            <w:vAlign w:val="center"/>
          </w:tcPr>
          <w:p w14:paraId="51C766B8">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2021.04</w:t>
            </w:r>
          </w:p>
        </w:tc>
        <w:tc>
          <w:tcPr>
            <w:tcW w:w="1221" w:type="dxa"/>
            <w:vAlign w:val="center"/>
          </w:tcPr>
          <w:p w14:paraId="26110CCA">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淮安市</w:t>
            </w:r>
          </w:p>
        </w:tc>
        <w:tc>
          <w:tcPr>
            <w:tcW w:w="1748" w:type="dxa"/>
            <w:vAlign w:val="center"/>
          </w:tcPr>
          <w:p w14:paraId="29FC8D1A">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b/>
                <w:bCs/>
                <w:color w:val="000000" w:themeColor="text1"/>
                <w:szCs w:val="21"/>
                <w14:textFill>
                  <w14:solidFill>
                    <w14:schemeClr w14:val="tx1"/>
                  </w14:solidFill>
                </w14:textFill>
              </w:rPr>
              <w:t>讲座：</w:t>
            </w:r>
            <w:r>
              <w:rPr>
                <w:rFonts w:hint="eastAsia" w:ascii="楷体_GB2312" w:hAnsi="楷体_GB2312" w:eastAsia="楷体_GB2312" w:cs="楷体_GB2312"/>
                <w:color w:val="000000" w:themeColor="text1"/>
                <w:szCs w:val="21"/>
                <w14:textFill>
                  <w14:solidFill>
                    <w14:schemeClr w14:val="tx1"/>
                  </w14:solidFill>
                </w14:textFill>
              </w:rPr>
              <w:t>《课程意识下技术与学科的整合与创新》</w:t>
            </w:r>
          </w:p>
        </w:tc>
        <w:tc>
          <w:tcPr>
            <w:tcW w:w="1691" w:type="dxa"/>
            <w:vAlign w:val="center"/>
          </w:tcPr>
          <w:p w14:paraId="3F24E710">
            <w:pPr>
              <w:spacing w:line="280" w:lineRule="exact"/>
              <w:jc w:val="center"/>
              <w:rPr>
                <w:rFonts w:ascii="楷体_GB2312" w:hAnsi="楷体_GB2312" w:eastAsia="楷体_GB2312" w:cs="楷体_GB2312"/>
                <w:szCs w:val="21"/>
              </w:rPr>
            </w:pPr>
            <w:r>
              <w:rPr>
                <w:rFonts w:hint="eastAsia" w:ascii="楷体_GB2312" w:hAnsi="楷体_GB2312" w:eastAsia="楷体_GB2312" w:cs="楷体_GB2312"/>
                <w:color w:val="000000" w:themeColor="text1"/>
                <w:szCs w:val="21"/>
                <w14:textFill>
                  <w14:solidFill>
                    <w14:schemeClr w14:val="tx1"/>
                  </w14:solidFill>
                </w14:textFill>
              </w:rPr>
              <w:t>淮安市电教馆</w:t>
            </w:r>
          </w:p>
        </w:tc>
        <w:tc>
          <w:tcPr>
            <w:tcW w:w="2613" w:type="dxa"/>
            <w:vAlign w:val="center"/>
          </w:tcPr>
          <w:p w14:paraId="1FF2AA8B">
            <w:pPr>
              <w:pStyle w:val="4"/>
              <w:spacing w:line="280" w:lineRule="exact"/>
              <w:rPr>
                <w:rFonts w:hint="default" w:ascii="楷体_GB2312" w:hAnsi="楷体_GB2312" w:eastAsia="楷体_GB2312" w:cs="楷体_GB2312"/>
                <w:szCs w:val="21"/>
              </w:rPr>
            </w:pPr>
            <w:r>
              <w:rPr>
                <w:rFonts w:ascii="楷体_GB2312" w:hAnsi="楷体_GB2312" w:eastAsia="楷体_GB2312" w:cs="楷体_GB2312"/>
                <w:color w:val="000000" w:themeColor="text1"/>
                <w:szCs w:val="21"/>
                <w14:textFill>
                  <w14:solidFill>
                    <w14:schemeClr w14:val="tx1"/>
                  </w14:solidFill>
                </w14:textFill>
              </w:rPr>
              <w:t>涟水县骨干教师200余人</w:t>
            </w:r>
          </w:p>
        </w:tc>
      </w:tr>
    </w:tbl>
    <w:p w14:paraId="71B94799">
      <w:pPr>
        <w:spacing w:line="560" w:lineRule="exact"/>
        <w:rPr>
          <w:rFonts w:eastAsia="黑体"/>
          <w:sz w:val="28"/>
          <w:szCs w:val="28"/>
        </w:rPr>
      </w:pPr>
      <w:r>
        <w:rPr>
          <w:rFonts w:eastAsia="黑体"/>
          <w:sz w:val="28"/>
          <w:szCs w:val="28"/>
        </w:rPr>
        <w:t>八、工作总结</w:t>
      </w:r>
    </w:p>
    <w:tbl>
      <w:tblPr>
        <w:tblStyle w:val="8"/>
        <w:tblW w:w="9071" w:type="dxa"/>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9071"/>
      </w:tblGrid>
      <w:tr w14:paraId="66A2056B">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1877" w:hRule="atLeast"/>
        </w:trPr>
        <w:tc>
          <w:tcPr>
            <w:tcW w:w="9071" w:type="dxa"/>
          </w:tcPr>
          <w:p w14:paraId="0BC70006">
            <w:pPr>
              <w:snapToGrid w:val="0"/>
              <w:spacing w:before="156" w:beforeLines="50" w:line="500" w:lineRule="atLeast"/>
              <w:jc w:val="center"/>
              <w:rPr>
                <w:rFonts w:ascii="方正楷体简体" w:eastAsia="方正楷体简体"/>
                <w:b/>
                <w:bCs/>
                <w:color w:val="000000"/>
                <w:u w:val="single"/>
              </w:rPr>
            </w:pPr>
            <w:r>
              <w:rPr>
                <w:rFonts w:hint="eastAsia" w:ascii="方正楷体简体" w:eastAsia="方正楷体简体"/>
                <w:b/>
                <w:bCs/>
                <w:color w:val="000000"/>
                <w:sz w:val="28"/>
                <w:u w:val="single"/>
              </w:rPr>
              <w:t>工作总结</w:t>
            </w:r>
          </w:p>
          <w:p w14:paraId="3F172BAE">
            <w:pPr>
              <w:spacing w:line="480" w:lineRule="exact"/>
              <w:ind w:firstLine="480" w:firstLineChars="200"/>
              <w:jc w:val="left"/>
              <w:rPr>
                <w:rFonts w:hint="eastAsia" w:ascii="楷体_GB2312" w:hAnsi="楷体_GB2312" w:eastAsia="楷体_GB2312" w:cs="楷体_GB2312"/>
                <w:sz w:val="24"/>
              </w:rPr>
            </w:pPr>
          </w:p>
          <w:p w14:paraId="41833E73">
            <w:pPr>
              <w:spacing w:line="480" w:lineRule="exact"/>
              <w:ind w:firstLine="480" w:firstLineChars="200"/>
              <w:jc w:val="left"/>
              <w:rPr>
                <w:rFonts w:ascii="楷体_GB2312" w:hAnsi="楷体_GB2312" w:eastAsia="楷体_GB2312" w:cs="楷体_GB2312"/>
                <w:sz w:val="24"/>
              </w:rPr>
            </w:pPr>
            <w:r>
              <w:rPr>
                <w:rFonts w:hint="eastAsia" w:ascii="楷体_GB2312" w:hAnsi="楷体_GB2312" w:eastAsia="楷体_GB2312" w:cs="楷体_GB2312"/>
                <w:sz w:val="24"/>
              </w:rPr>
              <w:t>1996年8月参加工作，</w:t>
            </w:r>
            <w:r>
              <w:rPr>
                <w:rFonts w:hint="eastAsia" w:ascii="楷体_GB2312" w:hAnsi="楷体_GB2312" w:eastAsia="楷体_GB2312" w:cs="楷体_GB2312"/>
                <w:sz w:val="24"/>
                <w:lang w:val="en-US" w:eastAsia="zh-CN"/>
              </w:rPr>
              <w:t>2013年获评高级教师职称，</w:t>
            </w:r>
            <w:r>
              <w:rPr>
                <w:rFonts w:hint="eastAsia" w:ascii="楷体_GB2312" w:hAnsi="楷体_GB2312" w:eastAsia="楷体_GB2312" w:cs="楷体_GB2312"/>
                <w:sz w:val="24"/>
              </w:rPr>
              <w:t>担任班主任17年，语文教研组长15年，学校中层管理工作11年。30年来，我始终扎根教学一线，牢记教育初心，深耕教育教学研究，提出“尚美语文”教学主张。先后荣获省教学名师、省“333”高层次人才培养对象、市劳动模范等30余项荣誉，连续四届被评为市小学语文学科带头人。先后在国家级、省市级公开教学40余节，分别获得国家级、省级基础教育教学成果二等奖、特等奖，</w:t>
            </w:r>
            <w:r>
              <w:rPr>
                <w:rFonts w:hint="eastAsia" w:ascii="楷体_GB2312" w:hAnsi="楷体_GB2312" w:eastAsia="楷体_GB2312" w:cs="楷体_GB2312"/>
                <w:sz w:val="24"/>
                <w:lang w:val="en-US" w:eastAsia="zh-CN"/>
              </w:rPr>
              <w:t>20余</w:t>
            </w:r>
            <w:r>
              <w:rPr>
                <w:rFonts w:hint="eastAsia" w:ascii="楷体_GB2312" w:hAnsi="楷体_GB2312" w:eastAsia="楷体_GB2312" w:cs="楷体_GB2312"/>
                <w:sz w:val="24"/>
              </w:rPr>
              <w:t>篇论文在省级刊物上发表，主持、参与省市级课题研究10余项，出版个人著作3本。</w:t>
            </w:r>
          </w:p>
          <w:p w14:paraId="68ECF060">
            <w:pPr>
              <w:pStyle w:val="14"/>
              <w:keepNext w:val="0"/>
              <w:keepLines w:val="0"/>
              <w:pageBreakBefore w:val="0"/>
              <w:widowControl w:val="0"/>
              <w:kinsoku/>
              <w:wordWrap/>
              <w:overflowPunct/>
              <w:topLinePunct w:val="0"/>
              <w:autoSpaceDE/>
              <w:autoSpaceDN/>
              <w:bidi w:val="0"/>
              <w:adjustRightInd/>
              <w:snapToGrid/>
              <w:spacing w:line="460" w:lineRule="exact"/>
              <w:ind w:firstLine="482"/>
              <w:jc w:val="left"/>
              <w:textAlignment w:val="auto"/>
              <w:rPr>
                <w:rFonts w:ascii="楷体_GB2312" w:hAnsi="楷体_GB2312" w:eastAsia="楷体_GB2312" w:cs="楷体_GB2312"/>
                <w:b/>
                <w:sz w:val="24"/>
              </w:rPr>
            </w:pPr>
            <w:r>
              <w:rPr>
                <w:rFonts w:hint="eastAsia" w:ascii="楷体_GB2312" w:hAnsi="楷体_GB2312" w:eastAsia="楷体_GB2312" w:cs="楷体_GB2312"/>
                <w:b/>
                <w:sz w:val="24"/>
              </w:rPr>
              <w:t>一、师德表现</w:t>
            </w:r>
          </w:p>
          <w:p w14:paraId="1B4A74A9">
            <w:pPr>
              <w:pStyle w:val="14"/>
              <w:keepNext w:val="0"/>
              <w:keepLines w:val="0"/>
              <w:pageBreakBefore w:val="0"/>
              <w:widowControl w:val="0"/>
              <w:numPr>
                <w:ilvl w:val="0"/>
                <w:numId w:val="2"/>
              </w:numPr>
              <w:kinsoku/>
              <w:wordWrap/>
              <w:overflowPunct/>
              <w:topLinePunct w:val="0"/>
              <w:autoSpaceDE/>
              <w:autoSpaceDN/>
              <w:bidi w:val="0"/>
              <w:adjustRightInd/>
              <w:snapToGrid/>
              <w:spacing w:line="460" w:lineRule="exact"/>
              <w:ind w:left="0" w:firstLine="482"/>
              <w:jc w:val="left"/>
              <w:textAlignment w:val="auto"/>
              <w:rPr>
                <w:rFonts w:ascii="楷体_GB2312" w:hAnsi="楷体_GB2312" w:eastAsia="楷体_GB2312" w:cs="楷体_GB2312"/>
                <w:b/>
                <w:sz w:val="24"/>
              </w:rPr>
            </w:pPr>
            <w:r>
              <w:rPr>
                <w:rFonts w:hint="eastAsia" w:ascii="楷体_GB2312" w:hAnsi="楷体_GB2312" w:eastAsia="楷体_GB2312" w:cs="楷体_GB2312"/>
                <w:b/>
                <w:sz w:val="24"/>
              </w:rPr>
              <w:t>师德主张</w:t>
            </w:r>
          </w:p>
          <w:p w14:paraId="3932CCFE">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sz w:val="24"/>
              </w:rPr>
              <w:t>以德立人，做锤炼学生品格的引路人</w:t>
            </w:r>
          </w:p>
          <w:p w14:paraId="30B9596F">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b/>
                <w:sz w:val="24"/>
              </w:rPr>
            </w:pPr>
            <w:r>
              <w:rPr>
                <w:rFonts w:hint="eastAsia" w:ascii="楷体_GB2312" w:hAnsi="楷体_GB2312" w:eastAsia="楷体_GB2312" w:cs="楷体_GB2312"/>
                <w:b/>
                <w:sz w:val="24"/>
              </w:rPr>
              <w:t>2.具体措施</w:t>
            </w:r>
          </w:p>
          <w:p w14:paraId="06B86353">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sz w:val="24"/>
              </w:rPr>
              <w:t>（1）坚定政治立场，站好党和人民讲台。</w:t>
            </w:r>
            <w:r>
              <w:rPr>
                <w:rFonts w:hint="eastAsia" w:ascii="楷体_GB2312" w:hAnsi="楷体_GB2312" w:eastAsia="楷体_GB2312" w:cs="楷体_GB2312"/>
                <w:sz w:val="24"/>
              </w:rPr>
              <w:t>筑牢思想政治根基，积极参加政治理论学习，牢记</w:t>
            </w:r>
            <w:r>
              <w:rPr>
                <w:rFonts w:hint="eastAsia" w:ascii="楷体_GB2312" w:hAnsi="楷体_GB2312" w:eastAsia="楷体_GB2312" w:cs="楷体_GB2312"/>
                <w:sz w:val="24"/>
                <w:lang w:eastAsia="zh-CN"/>
              </w:rPr>
              <w:t>立德树人根本任务</w:t>
            </w:r>
            <w:r>
              <w:rPr>
                <w:rFonts w:hint="eastAsia" w:ascii="楷体_GB2312" w:hAnsi="楷体_GB2312" w:eastAsia="楷体_GB2312" w:cs="楷体_GB2312"/>
                <w:sz w:val="24"/>
                <w:lang w:val="en-US" w:eastAsia="zh-CN"/>
              </w:rPr>
              <w:t>和</w:t>
            </w:r>
            <w:r>
              <w:rPr>
                <w:rFonts w:hint="eastAsia" w:ascii="楷体_GB2312" w:hAnsi="楷体_GB2312" w:eastAsia="楷体_GB2312" w:cs="楷体_GB2312"/>
                <w:sz w:val="24"/>
              </w:rPr>
              <w:t>为人民服务的宗旨，在思想上、行动</w:t>
            </w:r>
            <w:r>
              <w:rPr>
                <w:rFonts w:hint="eastAsia" w:ascii="楷体_GB2312" w:hAnsi="楷体_GB2312" w:eastAsia="楷体_GB2312" w:cs="楷体_GB2312"/>
                <w:sz w:val="24"/>
                <w:lang w:eastAsia="zh-CN"/>
              </w:rPr>
              <w:t>上同党中央保持</w:t>
            </w:r>
            <w:r>
              <w:rPr>
                <w:rFonts w:hint="eastAsia" w:ascii="楷体_GB2312" w:hAnsi="楷体_GB2312" w:eastAsia="楷体_GB2312" w:cs="楷体_GB2312"/>
                <w:sz w:val="24"/>
              </w:rPr>
              <w:t>高度一致，切实履行教书育人的职责。</w:t>
            </w:r>
          </w:p>
          <w:p w14:paraId="348E2B88">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sz w:val="24"/>
              </w:rPr>
              <w:t>（2）恪守师德规范，努力践行为人师表。</w:t>
            </w:r>
            <w:r>
              <w:rPr>
                <w:rFonts w:hint="eastAsia" w:ascii="楷体_GB2312" w:hAnsi="楷体_GB2312" w:eastAsia="楷体_GB2312" w:cs="楷体_GB2312"/>
                <w:sz w:val="24"/>
              </w:rPr>
              <w:t>认真学习严守师德规范，牢记“学高为师、身正为范”。以“教育家精神”为指引，以德立教，用心用情关爱每一位学生，努力做学生品格塑造、学业提升、成长成才的暖心引路人。</w:t>
            </w:r>
          </w:p>
          <w:p w14:paraId="6FBF97C3">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sz w:val="24"/>
              </w:rPr>
              <w:t>（3）</w:t>
            </w:r>
            <w:r>
              <w:rPr>
                <w:rFonts w:hint="eastAsia" w:ascii="楷体_GB2312" w:hAnsi="楷体_GB2312" w:eastAsia="楷体_GB2312" w:cs="楷体_GB2312"/>
                <w:b/>
                <w:bCs/>
                <w:sz w:val="24"/>
              </w:rPr>
              <w:t>主动示范引领，聚力赋能团队成长。</w:t>
            </w:r>
            <w:r>
              <w:rPr>
                <w:rFonts w:hint="eastAsia" w:ascii="楷体_GB2312" w:hAnsi="楷体_GB2312" w:eastAsia="楷体_GB2312" w:cs="楷体_GB2312"/>
                <w:sz w:val="24"/>
              </w:rPr>
              <w:t>积极发挥标杆带头作用，营造互助共进、务实创新、乐于分享的优良氛围。主动弘扬高尚师德，带头传递教育正能量，树立正确的教育观、学生观和教师观。主动融入团队，凝聚合力、向心力与凝聚力。</w:t>
            </w:r>
          </w:p>
          <w:p w14:paraId="1878F9F7">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b/>
                <w:sz w:val="24"/>
              </w:rPr>
            </w:pPr>
            <w:r>
              <w:rPr>
                <w:rFonts w:hint="eastAsia" w:ascii="楷体_GB2312" w:hAnsi="楷体_GB2312" w:eastAsia="楷体_GB2312" w:cs="楷体_GB2312"/>
                <w:b/>
                <w:sz w:val="24"/>
              </w:rPr>
              <w:t>3.主要成绩</w:t>
            </w:r>
          </w:p>
          <w:p w14:paraId="1ABACF91">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sz w:val="24"/>
              </w:rPr>
              <w:t>（1）师德师风得到认可。</w:t>
            </w:r>
            <w:r>
              <w:rPr>
                <w:rFonts w:hint="eastAsia" w:ascii="楷体_GB2312" w:hAnsi="楷体_GB2312" w:eastAsia="楷体_GB2312" w:cs="楷体_GB2312"/>
                <w:sz w:val="24"/>
              </w:rPr>
              <w:t>从教30年来，始终严于律己、清正履职，赢得师生、家长及社会广泛认可。先后被评为市劳动模范、市模范教师、市优秀共产党员，市“五一巾帼标兵”，10余次被学校评为“优秀教师”“师德标兵”和“感动校园十大人物”。</w:t>
            </w:r>
          </w:p>
          <w:p w14:paraId="5407F390">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bCs/>
                <w:sz w:val="24"/>
              </w:rPr>
              <w:t>（2）仁爱育人成效显著。</w:t>
            </w:r>
            <w:r>
              <w:rPr>
                <w:rFonts w:hint="eastAsia" w:ascii="楷体_GB2312" w:hAnsi="楷体_GB2312" w:eastAsia="楷体_GB2312" w:cs="楷体_GB2312"/>
                <w:sz w:val="24"/>
              </w:rPr>
              <w:t>始终秉持以德立人，仁爱育人理念。20</w:t>
            </w:r>
            <w:r>
              <w:rPr>
                <w:rFonts w:hint="eastAsia" w:ascii="楷体_GB2312" w:hAnsi="楷体_GB2312" w:eastAsia="楷体_GB2312" w:cs="楷体_GB2312"/>
                <w:sz w:val="24"/>
                <w:lang w:val="en-US" w:eastAsia="zh-CN"/>
              </w:rPr>
              <w:t>20</w:t>
            </w:r>
            <w:r>
              <w:rPr>
                <w:rFonts w:hint="eastAsia" w:ascii="楷体_GB2312" w:hAnsi="楷体_GB2312" w:eastAsia="楷体_GB2312" w:cs="楷体_GB2312"/>
                <w:sz w:val="24"/>
              </w:rPr>
              <w:t xml:space="preserve"> 年和 2024 年分别赴区两所薄弱学校开展支教帮扶工作，累计驻校帮扶</w:t>
            </w:r>
            <w:r>
              <w:rPr>
                <w:rFonts w:hint="eastAsia" w:ascii="楷体_GB2312" w:hAnsi="楷体_GB2312" w:eastAsia="楷体_GB2312" w:cs="楷体_GB2312"/>
                <w:color w:val="000000" w:themeColor="text1"/>
                <w:sz w:val="24"/>
                <w14:textFill>
                  <w14:solidFill>
                    <w14:schemeClr w14:val="tx1"/>
                  </w14:solidFill>
                </w14:textFill>
              </w:rPr>
              <w:t>500</w:t>
            </w:r>
            <w:r>
              <w:rPr>
                <w:rFonts w:hint="eastAsia" w:ascii="楷体_GB2312" w:hAnsi="楷体_GB2312" w:eastAsia="楷体_GB2312" w:cs="楷体_GB2312"/>
                <w:color w:val="FF0000"/>
                <w:sz w:val="24"/>
              </w:rPr>
              <w:t xml:space="preserve"> </w:t>
            </w:r>
            <w:r>
              <w:rPr>
                <w:rFonts w:hint="eastAsia" w:ascii="楷体_GB2312" w:hAnsi="楷体_GB2312" w:eastAsia="楷体_GB2312" w:cs="楷体_GB2312"/>
                <w:sz w:val="24"/>
              </w:rPr>
              <w:t>余天，结对帮扶困难学生10 余名；主动分享优质教学经验，带动帮扶学校优化德育流程、完善暖心育人机制，有效提升薄弱校育人温度与办学实效。30年来，开展课后辅导、</w:t>
            </w:r>
            <w:r>
              <w:rPr>
                <w:rFonts w:hint="eastAsia" w:ascii="楷体_GB2312" w:hAnsi="楷体_GB2312" w:eastAsia="楷体_GB2312" w:cs="楷体_GB2312"/>
                <w:sz w:val="24"/>
                <w:lang w:val="en-US" w:eastAsia="zh-CN"/>
              </w:rPr>
              <w:t>德育</w:t>
            </w:r>
            <w:r>
              <w:rPr>
                <w:rFonts w:hint="eastAsia" w:ascii="楷体_GB2312" w:hAnsi="楷体_GB2312" w:eastAsia="楷体_GB2312" w:cs="楷体_GB2312"/>
                <w:sz w:val="24"/>
              </w:rPr>
              <w:t>宣讲、家长学校40余场次；</w:t>
            </w:r>
          </w:p>
          <w:p w14:paraId="5780BB9F">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sz w:val="24"/>
              </w:rPr>
              <w:t>（3）示范引领团队优秀。</w:t>
            </w:r>
            <w:r>
              <w:rPr>
                <w:rFonts w:hint="eastAsia" w:ascii="楷体_GB2312" w:hAnsi="楷体_GB2312" w:eastAsia="楷体_GB2312" w:cs="楷体_GB2312"/>
                <w:sz w:val="24"/>
              </w:rPr>
              <w:t>主动发挥先锋示范引领作用，积极营造互帮互学、乐于奉献、潜心育人的团队氛围。17年班主任、15年教研组长、11年中层管理，2年乡村支教，传经验、树标杆、凝合力，所在团队历年被评为“文明班级”“先进部门”“先进教研组”等。与近10名青年教师结为师徒，多名获得市级以上表彰，成为市骨干教师。</w:t>
            </w:r>
          </w:p>
          <w:p w14:paraId="399AD5CA">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bCs/>
                <w:sz w:val="24"/>
              </w:rPr>
              <w:t>二、育人成效</w:t>
            </w:r>
          </w:p>
          <w:p w14:paraId="65473B4E">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sz w:val="24"/>
              </w:rPr>
              <w:t xml:space="preserve"> </w:t>
            </w:r>
            <w:r>
              <w:rPr>
                <w:rFonts w:hint="eastAsia" w:ascii="楷体_GB2312" w:hAnsi="楷体_GB2312" w:eastAsia="楷体_GB2312" w:cs="楷体_GB2312"/>
                <w:b/>
                <w:bCs/>
                <w:sz w:val="24"/>
              </w:rPr>
              <w:t>1.育人主张</w:t>
            </w:r>
          </w:p>
          <w:p w14:paraId="04887D73">
            <w:pPr>
              <w:keepNext w:val="0"/>
              <w:keepLines w:val="0"/>
              <w:pageBreakBefore w:val="0"/>
              <w:widowControl w:val="0"/>
              <w:kinsoku/>
              <w:wordWrap/>
              <w:overflowPunct/>
              <w:topLinePunct w:val="0"/>
              <w:autoSpaceDE/>
              <w:autoSpaceDN/>
              <w:bidi w:val="0"/>
              <w:adjustRightInd/>
              <w:snapToGrid/>
              <w:spacing w:line="460" w:lineRule="exact"/>
              <w:ind w:firstLine="480"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sz w:val="24"/>
              </w:rPr>
              <w:t xml:space="preserve"> 以美育人，培养生命自觉的向美儿童</w:t>
            </w:r>
          </w:p>
          <w:p w14:paraId="78DE24E5">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bCs/>
                <w:sz w:val="24"/>
              </w:rPr>
              <w:t>2.具体措施</w:t>
            </w:r>
          </w:p>
          <w:p w14:paraId="417026B0">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bCs/>
                <w:sz w:val="24"/>
              </w:rPr>
              <w:t>（1）让语文课堂成为育人的主阵地。</w:t>
            </w:r>
            <w:r>
              <w:rPr>
                <w:rFonts w:hint="eastAsia" w:ascii="楷体_GB2312" w:hAnsi="楷体_GB2312" w:eastAsia="楷体_GB2312" w:cs="楷体_GB2312"/>
                <w:sz w:val="24"/>
              </w:rPr>
              <w:t>深耕“尚美语文”课堂，充分发挥语文育人价值，努力实现以文化人、以美润心。借助经典阅读、创意表达、戏剧表演等语文实践活动，培养学生语文素养；推进多学科融合，开展跨学科学习、项目化学习，全面提升学生综合素养。</w:t>
            </w:r>
          </w:p>
          <w:p w14:paraId="2A3830C8">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bCs/>
                <w:sz w:val="24"/>
              </w:rPr>
              <w:t>（2）让校园生活成为成长的逐梦园。</w:t>
            </w:r>
            <w:r>
              <w:rPr>
                <w:rFonts w:hint="eastAsia" w:ascii="楷体_GB2312" w:hAnsi="楷体_GB2312" w:eastAsia="楷体_GB2312" w:cs="楷体_GB2312"/>
                <w:sz w:val="24"/>
              </w:rPr>
              <w:t>以人为本，丰富儿童校园生活，以美好生活唤醒学生的生命自觉。依托多样主题实践活动，厚植理想信念，锤炼品德修为，全面促进青少年德智体美劳综合发展。开展“小岗位轮换”自主管理育人模式，唤醒学生自主向内生长力量。借力校园节日、仪式庆典、社团活动等，让学生在丰富多彩的活动中发现美、践行美、</w:t>
            </w:r>
            <w:r>
              <w:rPr>
                <w:rFonts w:hint="eastAsia" w:ascii="楷体_GB2312" w:hAnsi="楷体_GB2312" w:eastAsia="楷体_GB2312" w:cs="楷体_GB2312"/>
                <w:sz w:val="24"/>
                <w:lang w:val="en-US" w:eastAsia="zh-CN"/>
              </w:rPr>
              <w:t>创造</w:t>
            </w:r>
            <w:r>
              <w:rPr>
                <w:rFonts w:hint="eastAsia" w:ascii="楷体_GB2312" w:hAnsi="楷体_GB2312" w:eastAsia="楷体_GB2312" w:cs="楷体_GB2312"/>
                <w:sz w:val="24"/>
              </w:rPr>
              <w:t>美。</w:t>
            </w:r>
          </w:p>
          <w:p w14:paraId="09CBF292">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bCs/>
                <w:sz w:val="24"/>
              </w:rPr>
              <w:t>（3）让分层关爱成为润心的赋能链。</w:t>
            </w:r>
            <w:r>
              <w:rPr>
                <w:rFonts w:hint="eastAsia" w:ascii="楷体_GB2312" w:hAnsi="楷体_GB2312" w:eastAsia="楷体_GB2312" w:cs="楷体_GB2312"/>
                <w:sz w:val="24"/>
              </w:rPr>
              <w:t>把关爱每一位孩子的成长作为核心工作，常态化开展“心灵笔记”</w:t>
            </w:r>
            <w:r>
              <w:rPr>
                <w:rFonts w:hint="eastAsia" w:ascii="楷体_GB2312" w:hAnsi="楷体_GB2312" w:eastAsia="楷体_GB2312" w:cs="楷体_GB2312"/>
                <w:color w:val="1F2329"/>
                <w:kern w:val="0"/>
                <w:sz w:val="24"/>
                <w:lang w:bidi="ar"/>
              </w:rPr>
              <w:t>分层关爱育人模式</w:t>
            </w:r>
            <w:r>
              <w:rPr>
                <w:rFonts w:hint="eastAsia" w:ascii="楷体_GB2312" w:hAnsi="楷体_GB2312" w:eastAsia="楷体_GB2312" w:cs="楷体_GB2312"/>
                <w:sz w:val="24"/>
              </w:rPr>
              <w:t>，搭建起师生专属私密心灵对话空间，精准满足不同孩子的成长需求，点亮儿童个性成长之光。鼓励家长协同教育工作，开展校外读书、社团活动等携手培育向善向美的新时代好少年。</w:t>
            </w:r>
          </w:p>
          <w:p w14:paraId="71C7A593">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b/>
                <w:bCs/>
                <w:sz w:val="24"/>
              </w:rPr>
            </w:pPr>
            <w:r>
              <w:rPr>
                <w:rFonts w:hint="eastAsia" w:ascii="楷体_GB2312" w:hAnsi="楷体_GB2312" w:eastAsia="楷体_GB2312" w:cs="楷体_GB2312"/>
                <w:b/>
                <w:bCs/>
                <w:sz w:val="24"/>
              </w:rPr>
              <w:t>3.主要成绩</w:t>
            </w:r>
          </w:p>
          <w:p w14:paraId="0F55CCFF">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b/>
                <w:bCs/>
                <w:sz w:val="24"/>
              </w:rPr>
            </w:pPr>
            <w:r>
              <w:rPr>
                <w:rFonts w:hint="eastAsia" w:ascii="楷体_GB2312" w:hAnsi="楷体_GB2312" w:eastAsia="楷体_GB2312" w:cs="楷体_GB2312"/>
                <w:b/>
                <w:bCs/>
                <w:sz w:val="24"/>
              </w:rPr>
              <w:t>（1）德育浸润成效凸显，品格素养稳步提升。</w:t>
            </w:r>
            <w:r>
              <w:rPr>
                <w:rFonts w:hint="eastAsia" w:ascii="楷体_GB2312" w:hAnsi="楷体_GB2312" w:eastAsia="楷体_GB2312" w:cs="楷体_GB2312"/>
                <w:sz w:val="24"/>
              </w:rPr>
              <w:t>任班主任期间，在班级文化建设、岗位建设等方面成效显著。所带班级成为学校第一个省级“周恩来班”，执教的《小手拉大手》班队活动课例在全省展播。两次被市教育系统评为“优秀辅导员”“优秀共产党员”。所带班级连续多年被评为“先进班集体”，十多次被评为校“优秀班主任”“感动校园十大人物”等。任安澜路小学校长期间，牵头打造“青禾”四大德育课程体系，涵盖行为养成、主题成长、阳光体育、综合实践四大板块，全方位赋能学生品格塑造与素养提升。参与全国教育科学</w:t>
            </w:r>
            <w:r>
              <w:rPr>
                <w:rFonts w:hint="eastAsia" w:ascii="楷体_GB2312" w:hAnsi="楷体_GB2312" w:eastAsia="楷体_GB2312" w:cs="楷体_GB2312"/>
                <w:sz w:val="24"/>
                <w:lang w:eastAsia="zh-CN"/>
              </w:rPr>
              <w:t>“十五五”规划</w:t>
            </w:r>
            <w:r>
              <w:rPr>
                <w:rFonts w:hint="eastAsia" w:ascii="楷体_GB2312" w:hAnsi="楷体_GB2312" w:eastAsia="楷体_GB2312" w:cs="楷体_GB2312"/>
                <w:sz w:val="24"/>
              </w:rPr>
              <w:t>国家重点课题子课题《学生自主性管理实验与研究》</w:t>
            </w:r>
            <w:r>
              <w:rPr>
                <w:rFonts w:hint="eastAsia" w:ascii="楷体_GB2312" w:hAnsi="楷体_GB2312" w:eastAsia="楷体_GB2312" w:cs="楷体_GB2312"/>
                <w:b/>
                <w:bCs/>
                <w:sz w:val="24"/>
              </w:rPr>
              <w:t>（核心成员 2003年已结题）</w:t>
            </w:r>
          </w:p>
          <w:p w14:paraId="02500460">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bCs/>
                <w:sz w:val="24"/>
              </w:rPr>
              <w:t>（2）主动成长落地见效，良好学风持续浓厚。</w:t>
            </w:r>
            <w:r>
              <w:rPr>
                <w:rFonts w:hint="eastAsia" w:ascii="楷体_GB2312" w:hAnsi="楷体_GB2312" w:eastAsia="楷体_GB2312" w:cs="楷体_GB2312"/>
                <w:sz w:val="24"/>
              </w:rPr>
              <w:t>指导30多名学生在省市级书法、朗诵等比赛中获奖，本人多次被评为优秀辅导老师。任职安澜路小学校长期间，学校荣获江苏省中小学主题征文“最佳组织奖”、江苏省科学知识竞赛“优秀组织奖”。开展特色社团30多种，参与学生达800余人</w:t>
            </w:r>
            <w:r>
              <w:rPr>
                <w:rFonts w:hint="eastAsia" w:ascii="楷体_GB2312" w:hAnsi="楷体_GB2312" w:eastAsia="楷体_GB2312" w:cs="楷体_GB2312"/>
                <w:sz w:val="24"/>
                <w:lang w:eastAsia="zh-CN"/>
              </w:rPr>
              <w:t>，</w:t>
            </w:r>
            <w:r>
              <w:rPr>
                <w:rFonts w:hint="eastAsia" w:ascii="楷体_GB2312" w:hAnsi="楷体_GB2312" w:eastAsia="楷体_GB2312" w:cs="楷体_GB2312"/>
                <w:sz w:val="24"/>
              </w:rPr>
              <w:t>合唱团获市区一等奖，省游泳联赛获得17枚金牌，12枚银牌，19枚铜牌，奖牌榜和团体总分均排全省第3名。</w:t>
            </w:r>
          </w:p>
          <w:p w14:paraId="3F70023F">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ascii="楷体_GB2312" w:hAnsi="楷体_GB2312" w:eastAsia="楷体_GB2312" w:cs="楷体_GB2312"/>
                <w:b/>
                <w:bCs/>
                <w:sz w:val="24"/>
              </w:rPr>
            </w:pPr>
            <w:r>
              <w:rPr>
                <w:rFonts w:hint="eastAsia" w:ascii="楷体_GB2312" w:hAnsi="楷体_GB2312" w:eastAsia="楷体_GB2312" w:cs="楷体_GB2312"/>
                <w:b/>
                <w:bCs/>
                <w:sz w:val="24"/>
              </w:rPr>
              <w:t>（3）精准关爱育人润心，护航学生健康成长。</w:t>
            </w:r>
            <w:r>
              <w:rPr>
                <w:rFonts w:hint="eastAsia" w:ascii="楷体_GB2312" w:hAnsi="楷体_GB2312" w:eastAsia="楷体_GB2312" w:cs="楷体_GB2312"/>
                <w:sz w:val="24"/>
              </w:rPr>
              <w:t>“心灵笔记”让</w:t>
            </w:r>
            <w:r>
              <w:rPr>
                <w:rFonts w:hint="eastAsia" w:ascii="楷体_GB2312" w:hAnsi="楷体_GB2312" w:eastAsia="楷体_GB2312" w:cs="楷体_GB2312"/>
                <w:color w:val="1F2329"/>
                <w:kern w:val="0"/>
                <w:sz w:val="24"/>
                <w:lang w:bidi="ar"/>
              </w:rPr>
              <w:t>曾经胆怯沉默的孩子，慢慢愿意主动分享心事；调皮叛逆的孩子，渐渐懂得自律、学会倾听。</w:t>
            </w:r>
            <w:r>
              <w:rPr>
                <w:rFonts w:hint="eastAsia" w:ascii="楷体_GB2312" w:hAnsi="楷体_GB2312" w:eastAsia="楷体_GB2312" w:cs="楷体_GB2312"/>
                <w:sz w:val="24"/>
              </w:rPr>
              <w:t>2020 年支教时，1年关爱7名“双困”生表现和学业有了很大转变，班级学业成绩从年级末位升至第二。2024年支教期间，面对基本都是来淮务工子女和90多个特殊家庭孩子，创建“希望来吧！和合少年成长之家”学生成长项目。带领团队帮扶 56 名特殊群体，为 1405 名学生配备导师与伙伴，1年累计家访 400 余名学生，精准护航学生健康成长。主编并出版体现童心母爱的著作《最美遇见你》</w:t>
            </w:r>
            <w:r>
              <w:rPr>
                <w:rFonts w:hint="eastAsia" w:ascii="楷体_GB2312" w:hAnsi="楷体_GB2312" w:eastAsia="楷体_GB2312" w:cs="楷体_GB2312"/>
                <w:b/>
                <w:bCs/>
                <w:sz w:val="24"/>
              </w:rPr>
              <w:t>（江苏人民出版社2017.11）</w:t>
            </w:r>
          </w:p>
          <w:p w14:paraId="193B9CBF">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ascii="楷体_GB2312" w:hAnsi="楷体_GB2312" w:eastAsia="楷体_GB2312" w:cs="楷体_GB2312"/>
                <w:b/>
                <w:sz w:val="24"/>
              </w:rPr>
            </w:pPr>
            <w:r>
              <w:rPr>
                <w:rFonts w:hint="eastAsia" w:ascii="楷体_GB2312" w:hAnsi="楷体_GB2312" w:eastAsia="楷体_GB2312" w:cs="楷体_GB2312"/>
                <w:b/>
                <w:sz w:val="24"/>
              </w:rPr>
              <w:t>三、课程教学</w:t>
            </w:r>
          </w:p>
          <w:p w14:paraId="47F1C319">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ascii="楷体_GB2312" w:hAnsi="楷体_GB2312" w:eastAsia="楷体_GB2312" w:cs="楷体_GB2312"/>
                <w:b/>
                <w:sz w:val="24"/>
              </w:rPr>
            </w:pPr>
            <w:r>
              <w:rPr>
                <w:rFonts w:hint="eastAsia" w:ascii="楷体_GB2312" w:hAnsi="楷体_GB2312" w:eastAsia="楷体_GB2312" w:cs="楷体_GB2312"/>
                <w:b/>
                <w:sz w:val="24"/>
              </w:rPr>
              <w:t>1.教学主张</w:t>
            </w:r>
          </w:p>
          <w:p w14:paraId="2F9CD28E">
            <w:pPr>
              <w:keepNext w:val="0"/>
              <w:keepLines w:val="0"/>
              <w:pageBreakBefore w:val="0"/>
              <w:widowControl w:val="0"/>
              <w:kinsoku/>
              <w:wordWrap/>
              <w:overflowPunct/>
              <w:topLinePunct w:val="0"/>
              <w:autoSpaceDE/>
              <w:autoSpaceDN/>
              <w:bidi w:val="0"/>
              <w:adjustRightInd/>
              <w:snapToGrid/>
              <w:spacing w:line="440" w:lineRule="exact"/>
              <w:ind w:firstLine="480"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sz w:val="24"/>
              </w:rPr>
              <w:t>尚美语文，让语文学习成为美的旅程</w:t>
            </w:r>
          </w:p>
          <w:p w14:paraId="2436ADA6">
            <w:pPr>
              <w:keepNext w:val="0"/>
              <w:keepLines w:val="0"/>
              <w:pageBreakBefore w:val="0"/>
              <w:widowControl w:val="0"/>
              <w:numPr>
                <w:ilvl w:val="0"/>
                <w:numId w:val="2"/>
              </w:numPr>
              <w:kinsoku/>
              <w:wordWrap/>
              <w:overflowPunct/>
              <w:topLinePunct w:val="0"/>
              <w:autoSpaceDE/>
              <w:autoSpaceDN/>
              <w:bidi w:val="0"/>
              <w:adjustRightInd/>
              <w:snapToGrid/>
              <w:spacing w:line="440" w:lineRule="exact"/>
              <w:ind w:left="0" w:firstLine="482" w:firstLineChars="200"/>
              <w:jc w:val="left"/>
              <w:textAlignment w:val="auto"/>
              <w:rPr>
                <w:rFonts w:ascii="楷体_GB2312" w:hAnsi="楷体_GB2312" w:eastAsia="楷体_GB2312" w:cs="楷体_GB2312"/>
                <w:b/>
                <w:sz w:val="24"/>
              </w:rPr>
            </w:pPr>
            <w:r>
              <w:rPr>
                <w:rFonts w:hint="eastAsia" w:ascii="楷体_GB2312" w:hAnsi="楷体_GB2312" w:eastAsia="楷体_GB2312" w:cs="楷体_GB2312"/>
                <w:b/>
                <w:sz w:val="24"/>
              </w:rPr>
              <w:t>具体措施</w:t>
            </w:r>
          </w:p>
          <w:p w14:paraId="0A0089B7">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ascii="楷体_GB2312" w:hAnsi="楷体_GB2312" w:eastAsia="楷体_GB2312" w:cs="楷体_GB2312"/>
                <w:bCs/>
                <w:sz w:val="24"/>
              </w:rPr>
            </w:pPr>
            <w:r>
              <w:rPr>
                <w:rFonts w:hint="eastAsia" w:ascii="楷体_GB2312" w:hAnsi="楷体_GB2312" w:eastAsia="楷体_GB2312" w:cs="楷体_GB2312"/>
                <w:b/>
                <w:sz w:val="24"/>
              </w:rPr>
              <w:t>（1）深耕课堂教学，构建尚美课堂样态。</w:t>
            </w:r>
            <w:r>
              <w:rPr>
                <w:rFonts w:hint="eastAsia" w:ascii="楷体_GB2312" w:hAnsi="楷体_GB2312" w:eastAsia="楷体_GB2312" w:cs="楷体_GB2312"/>
                <w:color w:val="000000" w:themeColor="text1"/>
                <w:sz w:val="24"/>
                <w14:textFill>
                  <w14:solidFill>
                    <w14:schemeClr w14:val="tx1"/>
                  </w14:solidFill>
                </w14:textFill>
              </w:rPr>
              <w:t>提出“尚美语文”教学主张，构建具有“真纯之美”“简约之美”“充实之美”“生成之美”质感的语文课堂样态。以“语用”为核心，提出“感知为先—体验为主—语用为核—欣赏为要”的阅读教学审美思维体系。以审美化教学为主导，建构尚美语文“三阶六级”教学操作策略，</w:t>
            </w:r>
            <w:r>
              <w:rPr>
                <w:rFonts w:hint="eastAsia" w:ascii="楷体_GB2312" w:hAnsi="楷体_GB2312" w:eastAsia="楷体_GB2312" w:cs="楷体_GB2312"/>
                <w:bCs/>
                <w:sz w:val="24"/>
              </w:rPr>
              <w:t>让课堂成为学生感受美、表达美的主阵地，</w:t>
            </w:r>
            <w:r>
              <w:rPr>
                <w:rFonts w:hint="eastAsia" w:ascii="楷体_GB2312" w:hAnsi="楷体_GB2312" w:eastAsia="楷体_GB2312" w:cs="楷体_GB2312"/>
                <w:color w:val="000000" w:themeColor="text1"/>
                <w:sz w:val="24"/>
                <w14:textFill>
                  <w14:solidFill>
                    <w14:schemeClr w14:val="tx1"/>
                  </w14:solidFill>
                </w14:textFill>
              </w:rPr>
              <w:t>实现儿童美好成长境界</w:t>
            </w:r>
            <w:r>
              <w:rPr>
                <w:rFonts w:hint="eastAsia" w:ascii="楷体_GB2312" w:hAnsi="楷体_GB2312" w:eastAsia="楷体_GB2312" w:cs="楷体_GB2312"/>
                <w:bCs/>
                <w:sz w:val="24"/>
              </w:rPr>
              <w:t>。</w:t>
            </w:r>
          </w:p>
          <w:p w14:paraId="69BC6C10">
            <w:pPr>
              <w:keepNext w:val="0"/>
              <w:keepLines w:val="0"/>
              <w:pageBreakBefore w:val="0"/>
              <w:widowControl w:val="0"/>
              <w:kinsoku/>
              <w:wordWrap/>
              <w:overflowPunct/>
              <w:topLinePunct w:val="0"/>
              <w:autoSpaceDE/>
              <w:autoSpaceDN/>
              <w:bidi w:val="0"/>
              <w:adjustRightInd/>
              <w:snapToGrid/>
              <w:spacing w:line="440" w:lineRule="exact"/>
              <w:ind w:firstLine="482" w:firstLineChars="200"/>
              <w:jc w:val="left"/>
              <w:textAlignment w:val="auto"/>
              <w:rPr>
                <w:rFonts w:ascii="楷体_GB2312" w:hAnsi="楷体_GB2312" w:eastAsia="楷体_GB2312" w:cs="楷体_GB2312"/>
                <w:bCs/>
                <w:sz w:val="24"/>
              </w:rPr>
            </w:pPr>
            <w:r>
              <w:rPr>
                <w:rFonts w:hint="eastAsia" w:ascii="楷体_GB2312" w:hAnsi="楷体_GB2312" w:eastAsia="楷体_GB2312" w:cs="楷体_GB2312"/>
                <w:b/>
                <w:sz w:val="24"/>
              </w:rPr>
              <w:t>（2）抓实课程建设，打造尚美特色课程。</w:t>
            </w:r>
            <w:r>
              <w:rPr>
                <w:rFonts w:hint="eastAsia" w:ascii="楷体_GB2312" w:hAnsi="楷体_GB2312" w:eastAsia="楷体_GB2312" w:cs="楷体_GB2312"/>
                <w:bCs/>
                <w:sz w:val="24"/>
              </w:rPr>
              <w:t>在实践中积分层建了三类尚美语文特色课程：一是经典浸润课程，深挖传统文化美育内核，以经典诵读为主涵养学生审美底蕴，夯实尚美课程根基。二是创意读写课程，包括</w:t>
            </w:r>
            <w:r>
              <w:rPr>
                <w:rFonts w:hint="eastAsia" w:ascii="楷体_GB2312" w:hAnsi="楷体_GB2312" w:eastAsia="楷体_GB2312" w:cs="楷体_GB2312"/>
                <w:sz w:val="24"/>
              </w:rPr>
              <w:t>“文本读创”“童诗创作”“创意生活”，丰富了尚美课程呈现形式。三是知行悟美课程，融合校外</w:t>
            </w:r>
            <w:r>
              <w:rPr>
                <w:rFonts w:hint="eastAsia" w:ascii="楷体_GB2312" w:hAnsi="楷体_GB2312" w:eastAsia="楷体_GB2312" w:cs="楷体_GB2312"/>
                <w:bCs/>
                <w:sz w:val="24"/>
              </w:rPr>
              <w:t>实践与生活体验，通过社团、研学、跨学科项目化学习等方式引导学生亲身感知美好，</w:t>
            </w:r>
            <w:r>
              <w:rPr>
                <w:rFonts w:hint="eastAsia" w:ascii="楷体_GB2312" w:hAnsi="楷体_GB2312" w:eastAsia="楷体_GB2312" w:cs="楷体_GB2312"/>
                <w:bCs/>
                <w:sz w:val="24"/>
                <w:lang w:val="en-US" w:eastAsia="zh-CN"/>
              </w:rPr>
              <w:t>达到</w:t>
            </w:r>
            <w:r>
              <w:rPr>
                <w:rFonts w:hint="eastAsia" w:ascii="楷体_GB2312" w:hAnsi="楷体_GB2312" w:eastAsia="楷体_GB2312" w:cs="楷体_GB2312"/>
                <w:bCs/>
                <w:sz w:val="24"/>
              </w:rPr>
              <w:t>尚美育人目标。</w:t>
            </w:r>
          </w:p>
          <w:p w14:paraId="4FC4D1AA">
            <w:pPr>
              <w:keepNext w:val="0"/>
              <w:keepLines w:val="0"/>
              <w:pageBreakBefore w:val="0"/>
              <w:widowControl w:val="0"/>
              <w:kinsoku/>
              <w:wordWrap/>
              <w:overflowPunct/>
              <w:topLinePunct w:val="0"/>
              <w:autoSpaceDE/>
              <w:autoSpaceDN/>
              <w:bidi w:val="0"/>
              <w:adjustRightInd/>
              <w:snapToGrid/>
              <w:spacing w:line="460" w:lineRule="exact"/>
              <w:ind w:firstLine="482" w:firstLineChars="200"/>
              <w:jc w:val="left"/>
              <w:textAlignment w:val="auto"/>
              <w:rPr>
                <w:rFonts w:ascii="楷体_GB2312" w:hAnsi="楷体_GB2312" w:eastAsia="楷体_GB2312" w:cs="楷体_GB2312"/>
                <w:sz w:val="24"/>
              </w:rPr>
            </w:pPr>
            <w:r>
              <w:rPr>
                <w:rFonts w:hint="eastAsia" w:ascii="楷体_GB2312" w:hAnsi="楷体_GB2312" w:eastAsia="楷体_GB2312" w:cs="楷体_GB2312"/>
                <w:b/>
                <w:sz w:val="24"/>
              </w:rPr>
              <w:t>（3）强化教科研引领，提升语文教学实效。</w:t>
            </w:r>
            <w:r>
              <w:rPr>
                <w:rFonts w:hint="eastAsia" w:ascii="楷体_GB2312" w:hAnsi="楷体_GB2312" w:eastAsia="楷体_GB2312" w:cs="楷体_GB2312"/>
                <w:sz w:val="24"/>
              </w:rPr>
              <w:t>以教科研为抓手，破解教学难题，推动尚美语文教学提质增效。通过理论学习培训、课堂实践研究、申报课题研究、撰写论文等方式，探索科学教学方法，总结尚美语文教学经验。将教学实践与理论研究深度融合，以教研促教学、以实践促成长。</w:t>
            </w:r>
          </w:p>
          <w:p w14:paraId="1B4CF42F">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ascii="楷体_GB2312" w:hAnsi="楷体_GB2312" w:eastAsia="楷体_GB2312" w:cs="楷体_GB2312"/>
                <w:b/>
                <w:color w:val="000000" w:themeColor="text1"/>
                <w:sz w:val="24"/>
                <w14:textFill>
                  <w14:solidFill>
                    <w14:schemeClr w14:val="tx1"/>
                  </w14:solidFill>
                </w14:textFill>
              </w:rPr>
            </w:pPr>
            <w:r>
              <w:rPr>
                <w:rFonts w:hint="eastAsia" w:ascii="楷体_GB2312" w:hAnsi="楷体_GB2312" w:eastAsia="楷体_GB2312" w:cs="楷体_GB2312"/>
                <w:b/>
                <w:color w:val="000000" w:themeColor="text1"/>
                <w:sz w:val="24"/>
                <w14:textFill>
                  <w14:solidFill>
                    <w14:schemeClr w14:val="tx1"/>
                  </w14:solidFill>
                </w14:textFill>
              </w:rPr>
              <w:t>3.主要成绩</w:t>
            </w:r>
          </w:p>
          <w:p w14:paraId="7BC99DE0">
            <w:pPr>
              <w:keepNext w:val="0"/>
              <w:keepLines w:val="0"/>
              <w:pageBreakBefore w:val="0"/>
              <w:widowControl w:val="0"/>
              <w:kinsoku/>
              <w:wordWrap/>
              <w:overflowPunct/>
              <w:topLinePunct w:val="0"/>
              <w:autoSpaceDE/>
              <w:autoSpaceDN/>
              <w:bidi w:val="0"/>
              <w:adjustRightInd/>
              <w:snapToGrid/>
              <w:spacing w:line="500" w:lineRule="exact"/>
              <w:ind w:firstLine="482" w:firstLineChars="200"/>
              <w:jc w:val="left"/>
              <w:textAlignment w:val="auto"/>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b/>
                <w:bCs/>
                <w:color w:val="000000" w:themeColor="text1"/>
                <w:sz w:val="24"/>
                <w14:textFill>
                  <w14:solidFill>
                    <w14:schemeClr w14:val="tx1"/>
                  </w14:solidFill>
                </w14:textFill>
              </w:rPr>
              <w:t>（1）课堂教学成效显著，尚美课堂落地生根</w:t>
            </w:r>
            <w:r>
              <w:rPr>
                <w:rFonts w:hint="eastAsia" w:ascii="楷体_GB2312" w:hAnsi="楷体_GB2312" w:eastAsia="楷体_GB2312" w:cs="楷体_GB2312"/>
                <w:bCs/>
                <w:sz w:val="24"/>
              </w:rPr>
              <w:t>。提出“尚美语文”教学主张，围绕教学主张撰写2本专著</w:t>
            </w:r>
            <w:r>
              <w:rPr>
                <w:rFonts w:hint="eastAsia" w:ascii="楷体_GB2312" w:hAnsi="楷体_GB2312" w:eastAsia="楷体_GB2312" w:cs="楷体_GB2312"/>
                <w:color w:val="000000" w:themeColor="text1"/>
                <w:sz w:val="24"/>
                <w14:textFill>
                  <w14:solidFill>
                    <w14:schemeClr w14:val="tx1"/>
                  </w14:solidFill>
                </w14:textFill>
              </w:rPr>
              <w:t>《童诗中的语文审美联结》《语文教学中的审美转化》</w:t>
            </w:r>
            <w:r>
              <w:rPr>
                <w:rFonts w:hint="eastAsia" w:ascii="楷体_GB2312" w:hAnsi="楷体_GB2312" w:eastAsia="楷体_GB2312" w:cs="楷体_GB2312"/>
                <w:bCs/>
                <w:sz w:val="24"/>
              </w:rPr>
              <w:t>（已出版），论文《尚美语文教学的理论建构与实践探索》发表于《江苏教育研究》。其创新性体现在：</w:t>
            </w:r>
            <w:r>
              <w:rPr>
                <w:rFonts w:hint="eastAsia" w:ascii="楷体_GB2312" w:hAnsi="楷体_GB2312" w:eastAsia="楷体_GB2312" w:cs="楷体_GB2312"/>
                <w:b/>
                <w:bCs/>
                <w:kern w:val="0"/>
                <w:sz w:val="24"/>
              </w:rPr>
              <w:t>一是构建尚美语文教学内涵。</w:t>
            </w:r>
            <w:r>
              <w:rPr>
                <w:rFonts w:hint="eastAsia" w:ascii="楷体_GB2312" w:hAnsi="楷体_GB2312" w:eastAsia="楷体_GB2312" w:cs="楷体_GB2312"/>
                <w:bCs/>
                <w:sz w:val="24"/>
              </w:rPr>
              <w:t>尚美语文的“美”是从真善美一体化视角提出的，以“美”为主导，以“真”和“善”为质地，以审美化的语文教学为最高境界，指向追求儿童美好成长境界。</w:t>
            </w:r>
            <w:r>
              <w:rPr>
                <w:rFonts w:hint="eastAsia" w:ascii="楷体_GB2312" w:hAnsi="楷体_GB2312" w:eastAsia="楷体_GB2312" w:cs="楷体_GB2312"/>
                <w:b/>
                <w:bCs/>
                <w:kern w:val="0"/>
                <w:sz w:val="24"/>
              </w:rPr>
              <w:t>二是</w:t>
            </w:r>
            <w:r>
              <w:rPr>
                <w:rFonts w:hint="eastAsia" w:ascii="楷体_GB2312" w:hAnsi="楷体_GB2312" w:eastAsia="楷体_GB2312" w:cs="楷体_GB2312"/>
                <w:b/>
                <w:bCs/>
                <w:color w:val="000000"/>
                <w:sz w:val="24"/>
              </w:rPr>
              <w:t>创建尚美语文教学操作策略。</w:t>
            </w:r>
            <w:r>
              <w:rPr>
                <w:rFonts w:hint="eastAsia" w:ascii="楷体_GB2312" w:hAnsi="楷体_GB2312" w:eastAsia="楷体_GB2312" w:cs="楷体_GB2312"/>
                <w:bCs/>
                <w:sz w:val="24"/>
              </w:rPr>
              <w:t>以育美为目标，以审美转化为前提，构建教学操作策略。</w:t>
            </w:r>
            <w:r>
              <w:rPr>
                <w:rFonts w:hint="eastAsia" w:ascii="楷体_GB2312" w:hAnsi="楷体_GB2312" w:eastAsia="楷体_GB2312" w:cs="楷体_GB2312"/>
                <w:b/>
                <w:bCs/>
                <w:color w:val="000000"/>
                <w:sz w:val="24"/>
              </w:rPr>
              <w:t>三是形成尚美语文教学路径。</w:t>
            </w:r>
            <w:r>
              <w:rPr>
                <w:rFonts w:hint="eastAsia" w:ascii="楷体_GB2312" w:hAnsi="楷体_GB2312" w:eastAsia="楷体_GB2312" w:cs="楷体_GB2312"/>
                <w:bCs/>
                <w:sz w:val="24"/>
              </w:rPr>
              <w:t>尚美语文教学在遵循儿童学习规律，尊重学科特点的基础上，构建“感美”“悟美”“创美”</w:t>
            </w:r>
            <w:r>
              <w:rPr>
                <w:rFonts w:hint="eastAsia" w:ascii="楷体_GB2312" w:hAnsi="楷体_GB2312" w:eastAsia="楷体_GB2312" w:cs="楷体_GB2312"/>
                <w:bCs/>
                <w:sz w:val="24"/>
                <w:lang w:val="en-US" w:eastAsia="zh-CN"/>
              </w:rPr>
              <w:t>的</w:t>
            </w:r>
            <w:r>
              <w:rPr>
                <w:rFonts w:hint="eastAsia" w:ascii="楷体_GB2312" w:hAnsi="楷体_GB2312" w:eastAsia="楷体_GB2312" w:cs="楷体_GB2312"/>
                <w:bCs/>
                <w:sz w:val="24"/>
              </w:rPr>
              <w:t>“三阶六级”教学流程。</w:t>
            </w:r>
            <w:r>
              <w:rPr>
                <w:rFonts w:hint="eastAsia" w:ascii="楷体_GB2312" w:hAnsi="楷体_GB2312" w:eastAsia="楷体_GB2312" w:cs="楷体_GB2312"/>
                <w:color w:val="000000" w:themeColor="text1"/>
                <w:sz w:val="24"/>
                <w14:textFill>
                  <w14:solidFill>
                    <w14:schemeClr w14:val="tx1"/>
                  </w14:solidFill>
                </w14:textFill>
              </w:rPr>
              <w:t>所带班级成绩始终在年级名列前茅，国家级赛课6节次，省市级赛课、示范或观摩课30余节。获评“江苏省教学名师”，连续4届评为“淮安市语文学科带头人”。</w:t>
            </w:r>
          </w:p>
          <w:p w14:paraId="7509B9A7">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left"/>
              <w:textAlignment w:val="auto"/>
              <w:rPr>
                <w:rFonts w:ascii="楷体_GB2312" w:hAnsi="楷体_GB2312" w:eastAsia="楷体_GB2312" w:cs="楷体_GB2312"/>
                <w:b/>
                <w:bCs/>
                <w:color w:val="000000" w:themeColor="text1"/>
                <w:sz w:val="24"/>
                <w14:textFill>
                  <w14:solidFill>
                    <w14:schemeClr w14:val="tx1"/>
                  </w14:solidFill>
                </w14:textFill>
              </w:rPr>
            </w:pPr>
            <w:r>
              <w:rPr>
                <w:rFonts w:hint="eastAsia" w:ascii="楷体_GB2312" w:hAnsi="楷体_GB2312" w:eastAsia="楷体_GB2312" w:cs="楷体_GB2312"/>
                <w:b/>
                <w:bCs/>
                <w:color w:val="000000" w:themeColor="text1"/>
                <w:sz w:val="24"/>
                <w14:textFill>
                  <w14:solidFill>
                    <w14:schemeClr w14:val="tx1"/>
                  </w14:solidFill>
                </w14:textFill>
              </w:rPr>
              <w:t>（2）特色课程日趋完善，育人内涵不断丰富。</w:t>
            </w:r>
            <w:r>
              <w:rPr>
                <w:rFonts w:hint="eastAsia" w:ascii="楷体_GB2312" w:hAnsi="楷体_GB2312" w:eastAsia="楷体_GB2312" w:cs="楷体_GB2312"/>
                <w:color w:val="000000" w:themeColor="text1"/>
                <w:sz w:val="24"/>
                <w14:textFill>
                  <w14:solidFill>
                    <w14:schemeClr w14:val="tx1"/>
                  </w14:solidFill>
                </w14:textFill>
              </w:rPr>
              <w:t>系统构建经典诵读课程，编著低中高年级分层《孝善文化读本》《小学生古诗词吟诵读本》两套共六册，循序渐进带领学生品读国学古韵，筑牢文化根基，涵养文雅审美素养。创意读写课程成果具象，主编儿童原创诗集《孩子们写的诗》，给儿童文字表达搭建输出载体，激发想象与写作热情，切实提升文字创意运用能力。知行悟美课程打通书本与生活边界，引导学生把文化感悟融入日常实践，将向善向美的认知转化为行为自觉。三类课程同向发力，美育与文化育人深度融合，课程架构愈发成熟，立德树人的育人实效持续彰显。</w:t>
            </w:r>
          </w:p>
          <w:p w14:paraId="07C1277B">
            <w:pPr>
              <w:keepNext w:val="0"/>
              <w:keepLines w:val="0"/>
              <w:pageBreakBefore w:val="0"/>
              <w:widowControl w:val="0"/>
              <w:kinsoku/>
              <w:wordWrap/>
              <w:overflowPunct/>
              <w:topLinePunct w:val="0"/>
              <w:autoSpaceDE/>
              <w:autoSpaceDN/>
              <w:bidi w:val="0"/>
              <w:adjustRightInd/>
              <w:snapToGrid/>
              <w:spacing w:line="480" w:lineRule="exact"/>
              <w:ind w:firstLine="482" w:firstLineChars="200"/>
              <w:jc w:val="left"/>
              <w:textAlignment w:val="auto"/>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b/>
                <w:bCs/>
                <w:color w:val="000000" w:themeColor="text1"/>
                <w:sz w:val="24"/>
                <w14:textFill>
                  <w14:solidFill>
                    <w14:schemeClr w14:val="tx1"/>
                  </w14:solidFill>
                </w14:textFill>
              </w:rPr>
              <w:t>（3）教科研成果丰硕，教学质量稳步提升。</w:t>
            </w:r>
            <w:r>
              <w:rPr>
                <w:rFonts w:hint="eastAsia" w:ascii="楷体_GB2312" w:hAnsi="楷体_GB2312" w:eastAsia="楷体_GB2312" w:cs="楷体_GB2312"/>
                <w:color w:val="000000" w:themeColor="text1"/>
                <w:sz w:val="24"/>
                <w14:textFill>
                  <w14:solidFill>
                    <w14:schemeClr w14:val="tx1"/>
                  </w14:solidFill>
                </w14:textFill>
              </w:rPr>
              <w:t>主持江苏省重点项目《淮安市乡村小学语文教育带头人培育站》，主持省市级课题7项，参与国家级、省市级课题10多项。省级以上发表或获奖论文30余篇，出版个人著作3本。获评江苏省“333”高层次人才培养对象，江苏省教育科研先进个人，江苏省首期教育家型教师创新培育计划成员。</w:t>
            </w:r>
          </w:p>
          <w:p w14:paraId="6AC1B10F">
            <w:pPr>
              <w:spacing w:line="480" w:lineRule="exact"/>
              <w:ind w:firstLine="482" w:firstLineChars="200"/>
              <w:jc w:val="left"/>
              <w:rPr>
                <w:rFonts w:ascii="楷体_GB2312" w:hAnsi="楷体_GB2312" w:eastAsia="楷体_GB2312" w:cs="楷体_GB2312"/>
                <w:b/>
                <w:color w:val="000000" w:themeColor="text1"/>
                <w:sz w:val="24"/>
                <w14:textFill>
                  <w14:solidFill>
                    <w14:schemeClr w14:val="tx1"/>
                  </w14:solidFill>
                </w14:textFill>
              </w:rPr>
            </w:pPr>
            <w:r>
              <w:rPr>
                <w:rFonts w:hint="eastAsia" w:ascii="楷体_GB2312" w:hAnsi="楷体_GB2312" w:eastAsia="楷体_GB2312" w:cs="楷体_GB2312"/>
                <w:b/>
                <w:color w:val="000000" w:themeColor="text1"/>
                <w:sz w:val="24"/>
                <w14:textFill>
                  <w14:solidFill>
                    <w14:schemeClr w14:val="tx1"/>
                  </w14:solidFill>
                </w14:textFill>
              </w:rPr>
              <w:t>四、示范引领</w:t>
            </w:r>
          </w:p>
          <w:p w14:paraId="61781859">
            <w:pPr>
              <w:spacing w:line="480" w:lineRule="exact"/>
              <w:ind w:firstLine="482" w:firstLineChars="200"/>
              <w:jc w:val="left"/>
              <w:rPr>
                <w:rFonts w:ascii="楷体_GB2312" w:hAnsi="楷体_GB2312" w:eastAsia="楷体_GB2312" w:cs="楷体_GB2312"/>
                <w:b/>
                <w:color w:val="000000" w:themeColor="text1"/>
                <w:sz w:val="24"/>
                <w14:textFill>
                  <w14:solidFill>
                    <w14:schemeClr w14:val="tx1"/>
                  </w14:solidFill>
                </w14:textFill>
              </w:rPr>
            </w:pPr>
            <w:r>
              <w:rPr>
                <w:rFonts w:hint="eastAsia" w:ascii="楷体_GB2312" w:hAnsi="楷体_GB2312" w:eastAsia="楷体_GB2312" w:cs="楷体_GB2312"/>
                <w:b/>
                <w:color w:val="000000" w:themeColor="text1"/>
                <w:sz w:val="24"/>
                <w14:textFill>
                  <w14:solidFill>
                    <w14:schemeClr w14:val="tx1"/>
                  </w14:solidFill>
                </w14:textFill>
              </w:rPr>
              <w:t xml:space="preserve">1.引领主张  </w:t>
            </w:r>
          </w:p>
          <w:p w14:paraId="14AF136A">
            <w:pPr>
              <w:spacing w:line="480" w:lineRule="exact"/>
              <w:ind w:firstLine="480" w:firstLineChars="200"/>
              <w:jc w:val="left"/>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color w:val="000000" w:themeColor="text1"/>
                <w:sz w:val="24"/>
                <w14:textFill>
                  <w14:solidFill>
                    <w14:schemeClr w14:val="tx1"/>
                  </w14:solidFill>
                </w14:textFill>
              </w:rPr>
              <w:t>弘道追求，</w:t>
            </w:r>
            <w:r>
              <w:rPr>
                <w:rFonts w:hint="eastAsia" w:ascii="楷体_GB2312" w:hAnsi="楷体_GB2312" w:eastAsia="楷体_GB2312" w:cs="楷体_GB2312"/>
                <w:sz w:val="24"/>
              </w:rPr>
              <w:t>躬身引领聚力同向共成长</w:t>
            </w:r>
          </w:p>
          <w:p w14:paraId="67E4FD75">
            <w:pPr>
              <w:spacing w:line="480" w:lineRule="exact"/>
              <w:ind w:firstLine="482" w:firstLineChars="200"/>
              <w:jc w:val="left"/>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b/>
                <w:bCs/>
                <w:color w:val="000000" w:themeColor="text1"/>
                <w:sz w:val="24"/>
                <w14:textFill>
                  <w14:solidFill>
                    <w14:schemeClr w14:val="tx1"/>
                  </w14:solidFill>
                </w14:textFill>
              </w:rPr>
              <w:t>2.具体措施</w:t>
            </w:r>
          </w:p>
          <w:p w14:paraId="59BF6308">
            <w:pPr>
              <w:spacing w:line="480" w:lineRule="exact"/>
              <w:ind w:firstLine="482" w:firstLineChars="200"/>
              <w:jc w:val="left"/>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b/>
                <w:bCs/>
                <w:color w:val="000000" w:themeColor="text1"/>
                <w:sz w:val="24"/>
                <w14:textFill>
                  <w14:solidFill>
                    <w14:schemeClr w14:val="tx1"/>
                  </w14:solidFill>
                </w14:textFill>
              </w:rPr>
              <w:t>（1）强化师德引领，筑牢弘道根基。</w:t>
            </w:r>
            <w:r>
              <w:rPr>
                <w:rFonts w:hint="eastAsia" w:ascii="楷体_GB2312" w:hAnsi="楷体_GB2312" w:eastAsia="楷体_GB2312" w:cs="楷体_GB2312"/>
                <w:color w:val="000000" w:themeColor="text1"/>
                <w:sz w:val="24"/>
                <w14:textFill>
                  <w14:solidFill>
                    <w14:schemeClr w14:val="tx1"/>
                  </w14:solidFill>
                </w14:textFill>
              </w:rPr>
              <w:t>以坚定的教育信念引领身边教师，带头学习党的教育方针，主动弘扬高尚师德。自觉践行育人使命，将立德树人融入日常工作，树立正确的教育观、学生观和教师观。</w:t>
            </w:r>
          </w:p>
          <w:p w14:paraId="4C29D2DC">
            <w:pPr>
              <w:spacing w:line="480" w:lineRule="exact"/>
              <w:ind w:firstLine="482" w:firstLineChars="200"/>
              <w:jc w:val="left"/>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b/>
                <w:bCs/>
                <w:color w:val="000000" w:themeColor="text1"/>
                <w:sz w:val="24"/>
                <w14:textFill>
                  <w14:solidFill>
                    <w14:schemeClr w14:val="tx1"/>
                  </w14:solidFill>
                </w14:textFill>
              </w:rPr>
              <w:t>（2）强化专业引领，厚植示范风范。</w:t>
            </w:r>
            <w:r>
              <w:rPr>
                <w:rFonts w:hint="eastAsia" w:ascii="楷体_GB2312" w:hAnsi="楷体_GB2312" w:eastAsia="楷体_GB2312" w:cs="楷体_GB2312"/>
                <w:color w:val="000000" w:themeColor="text1"/>
                <w:sz w:val="24"/>
                <w14:textFill>
                  <w14:solidFill>
                    <w14:schemeClr w14:val="tx1"/>
                  </w14:solidFill>
                </w14:textFill>
              </w:rPr>
              <w:t>深耕教学一线，主动探索教育教学改革，形成教学主张；积极参加国家级、省市级教学示范，分享教学经验和方法。主动学习前沿教育理念，带头开展课题研究、教学重难点攻关，带动身边教师提升专业素养和教学能力。</w:t>
            </w:r>
          </w:p>
          <w:p w14:paraId="079ACEDF">
            <w:pPr>
              <w:spacing w:line="480" w:lineRule="exact"/>
              <w:ind w:firstLine="482" w:firstLineChars="200"/>
              <w:jc w:val="left"/>
              <w:rPr>
                <w:rFonts w:ascii="楷体_GB2312" w:hAnsi="楷体_GB2312" w:eastAsia="楷体_GB2312" w:cs="楷体_GB2312"/>
                <w:color w:val="000000" w:themeColor="text1"/>
                <w:sz w:val="24"/>
                <w14:textFill>
                  <w14:solidFill>
                    <w14:schemeClr w14:val="tx1"/>
                  </w14:solidFill>
                </w14:textFill>
              </w:rPr>
            </w:pPr>
            <w:r>
              <w:rPr>
                <w:rFonts w:hint="eastAsia" w:ascii="楷体_GB2312" w:hAnsi="楷体_GB2312" w:eastAsia="楷体_GB2312" w:cs="楷体_GB2312"/>
                <w:b/>
                <w:bCs/>
                <w:color w:val="000000" w:themeColor="text1"/>
                <w:sz w:val="24"/>
                <w14:textFill>
                  <w14:solidFill>
                    <w14:schemeClr w14:val="tx1"/>
                  </w14:solidFill>
                </w14:textFill>
              </w:rPr>
              <w:t>（3）强化定向指导，助力共同成长。</w:t>
            </w:r>
            <w:r>
              <w:rPr>
                <w:rFonts w:hint="eastAsia" w:ascii="楷体_GB2312" w:hAnsi="楷体_GB2312" w:eastAsia="楷体_GB2312" w:cs="楷体_GB2312"/>
                <w:color w:val="000000" w:themeColor="text1"/>
                <w:sz w:val="24"/>
                <w14:textFill>
                  <w14:solidFill>
                    <w14:schemeClr w14:val="tx1"/>
                  </w14:solidFill>
                </w14:textFill>
              </w:rPr>
              <w:t>主动承担支教任务，深入薄弱学校开展教学帮扶，分享教育教学经验，助力提升帮扶学校教学水平。聚焦青年教师成长，通过听课评课、备课指导、业务培训等方式，解答青年教师教学困惑。发挥专业特长，指导研究生、师范生、乡村教师等锤炼本领，助力青年教师快速成长为新时代合格育人者。</w:t>
            </w:r>
          </w:p>
          <w:p w14:paraId="2D6B68ED">
            <w:pPr>
              <w:spacing w:line="480" w:lineRule="exact"/>
              <w:ind w:firstLine="482" w:firstLineChars="200"/>
              <w:jc w:val="left"/>
              <w:rPr>
                <w:rFonts w:ascii="楷体_GB2312" w:hAnsi="楷体_GB2312" w:eastAsia="楷体_GB2312" w:cs="楷体_GB2312"/>
                <w:b/>
                <w:color w:val="000000" w:themeColor="text1"/>
                <w:sz w:val="24"/>
                <w14:textFill>
                  <w14:solidFill>
                    <w14:schemeClr w14:val="tx1"/>
                  </w14:solidFill>
                </w14:textFill>
              </w:rPr>
            </w:pPr>
            <w:r>
              <w:rPr>
                <w:rFonts w:hint="eastAsia" w:ascii="楷体_GB2312" w:hAnsi="楷体_GB2312" w:eastAsia="楷体_GB2312" w:cs="楷体_GB2312"/>
                <w:b/>
                <w:color w:val="000000" w:themeColor="text1"/>
                <w:sz w:val="24"/>
                <w14:textFill>
                  <w14:solidFill>
                    <w14:schemeClr w14:val="tx1"/>
                  </w14:solidFill>
                </w14:textFill>
              </w:rPr>
              <w:t>3.主要成绩</w:t>
            </w:r>
          </w:p>
          <w:p w14:paraId="491789AC">
            <w:pPr>
              <w:spacing w:line="480" w:lineRule="exact"/>
              <w:ind w:firstLine="482" w:firstLineChars="200"/>
              <w:jc w:val="left"/>
              <w:rPr>
                <w:rFonts w:ascii="楷体_GB2312" w:hAnsi="楷体_GB2312" w:eastAsia="楷体_GB2312" w:cs="楷体_GB2312"/>
                <w:bCs/>
                <w:color w:val="000000" w:themeColor="text1"/>
                <w:sz w:val="24"/>
                <w14:textFill>
                  <w14:solidFill>
                    <w14:schemeClr w14:val="tx1"/>
                  </w14:solidFill>
                </w14:textFill>
              </w:rPr>
            </w:pPr>
            <w:r>
              <w:rPr>
                <w:rFonts w:hint="eastAsia" w:ascii="楷体_GB2312" w:hAnsi="楷体_GB2312" w:eastAsia="楷体_GB2312" w:cs="楷体_GB2312"/>
                <w:b/>
                <w:color w:val="000000" w:themeColor="text1"/>
                <w:sz w:val="24"/>
                <w14:textFill>
                  <w14:solidFill>
                    <w14:schemeClr w14:val="tx1"/>
                  </w14:solidFill>
                </w14:textFill>
              </w:rPr>
              <w:t>（1）师德引领成效显著，弘道根基更加牢固。</w:t>
            </w:r>
            <w:r>
              <w:rPr>
                <w:rFonts w:hint="eastAsia" w:ascii="楷体_GB2312" w:hAnsi="楷体_GB2312" w:eastAsia="楷体_GB2312" w:cs="楷体_GB2312"/>
                <w:bCs/>
                <w:color w:val="000000" w:themeColor="text1"/>
                <w:sz w:val="24"/>
                <w14:textFill>
                  <w14:solidFill>
                    <w14:schemeClr w14:val="tx1"/>
                  </w14:solidFill>
                </w14:textFill>
              </w:rPr>
              <w:t>所带团队师德素养显著提升，多人次被评为省市级或校级“优秀班主任”“优秀教师”“师德标兵”等。任职安澜路校长期间，带领团队在</w:t>
            </w:r>
            <w:r>
              <w:rPr>
                <w:rFonts w:hint="eastAsia" w:ascii="楷体_GB2312" w:hAnsi="楷体_GB2312" w:eastAsia="楷体_GB2312" w:cs="楷体_GB2312"/>
                <w:bCs/>
                <w:color w:val="000000" w:themeColor="text1"/>
                <w:sz w:val="24"/>
                <w:lang w:eastAsia="zh-CN"/>
                <w14:textFill>
                  <w14:solidFill>
                    <w14:schemeClr w14:val="tx1"/>
                  </w14:solidFill>
                </w14:textFill>
              </w:rPr>
              <w:t>学校</w:t>
            </w:r>
            <w:r>
              <w:rPr>
                <w:rFonts w:hint="eastAsia" w:ascii="楷体_GB2312" w:hAnsi="楷体_GB2312" w:eastAsia="楷体_GB2312" w:cs="楷体_GB2312"/>
                <w:bCs/>
                <w:color w:val="000000" w:themeColor="text1"/>
                <w:sz w:val="24"/>
                <w14:textFill>
                  <w14:solidFill>
                    <w14:schemeClr w14:val="tx1"/>
                  </w14:solidFill>
                </w14:textFill>
              </w:rPr>
              <w:t>管理、课程建设、课堂教学、教师成长、学生发展等方面进行全面改革，学校整体面貌发生变化。</w:t>
            </w:r>
          </w:p>
          <w:p w14:paraId="359DAA91">
            <w:pPr>
              <w:spacing w:line="480" w:lineRule="exact"/>
              <w:ind w:firstLine="482" w:firstLineChars="200"/>
              <w:jc w:val="left"/>
              <w:rPr>
                <w:rFonts w:ascii="楷体_GB2312" w:hAnsi="楷体_GB2312" w:eastAsia="楷体_GB2312" w:cs="楷体_GB2312"/>
                <w:bCs/>
                <w:color w:val="000000" w:themeColor="text1"/>
                <w:sz w:val="24"/>
                <w14:textFill>
                  <w14:solidFill>
                    <w14:schemeClr w14:val="tx1"/>
                  </w14:solidFill>
                </w14:textFill>
              </w:rPr>
            </w:pPr>
            <w:r>
              <w:rPr>
                <w:rFonts w:hint="eastAsia" w:ascii="楷体_GB2312" w:hAnsi="楷体_GB2312" w:eastAsia="楷体_GB2312" w:cs="楷体_GB2312"/>
                <w:b/>
                <w:color w:val="000000" w:themeColor="text1"/>
                <w:sz w:val="24"/>
                <w14:textFill>
                  <w14:solidFill>
                    <w14:schemeClr w14:val="tx1"/>
                  </w14:solidFill>
                </w14:textFill>
              </w:rPr>
              <w:t>（2）专业引领作用凸显，示范实力得到彰显。</w:t>
            </w:r>
            <w:r>
              <w:rPr>
                <w:rFonts w:hint="eastAsia" w:ascii="楷体_GB2312" w:hAnsi="楷体_GB2312" w:eastAsia="楷体_GB2312" w:cs="楷体_GB2312"/>
                <w:bCs/>
                <w:color w:val="000000" w:themeColor="text1"/>
                <w:sz w:val="24"/>
                <w14:textFill>
                  <w14:solidFill>
                    <w14:schemeClr w14:val="tx1"/>
                  </w14:solidFill>
                </w14:textFill>
              </w:rPr>
              <w:t>以过硬专业能力发挥示范作用，推动区域教师专业素养与教学质效同步提升。参与江苏省“送优质资源下乡”工程：录制语文课10节，资源辐</w:t>
            </w:r>
            <w:r>
              <w:rPr>
                <w:rFonts w:hint="eastAsia" w:ascii="楷体_GB2312" w:hAnsi="楷体_GB2312" w:eastAsia="楷体_GB2312" w:cs="楷体_GB2312"/>
                <w:bCs/>
                <w:color w:val="000000" w:themeColor="text1"/>
                <w:sz w:val="24"/>
                <w:lang w:eastAsia="zh-CN"/>
                <w14:textFill>
                  <w14:solidFill>
                    <w14:schemeClr w14:val="tx1"/>
                  </w14:solidFill>
                </w14:textFill>
              </w:rPr>
              <w:t>射全</w:t>
            </w:r>
            <w:r>
              <w:rPr>
                <w:rFonts w:hint="eastAsia" w:ascii="楷体_GB2312" w:hAnsi="楷体_GB2312" w:eastAsia="楷体_GB2312" w:cs="楷体_GB2312"/>
                <w:bCs/>
                <w:color w:val="000000" w:themeColor="text1"/>
                <w:sz w:val="24"/>
                <w14:textFill>
                  <w14:solidFill>
                    <w14:schemeClr w14:val="tx1"/>
                  </w14:solidFill>
                </w14:textFill>
              </w:rPr>
              <w:t>省基础教育领域。参加中央电教馆“一师一优课”等教学赛事活动，3节获“部级优课”，3节获一等奖，教学资源辐射全国。参加省中小学“教学新时空·名师课堂”现场直播，参与《本真课堂教学》（丛书）《基于学生视界的教学改进研究》《新技术视域下课堂新样态》等著作的编写，参与全国统编版《小学语文备课手册》的编写和光盘教学录制。面向省市级开设示范课和讲座30余次。</w:t>
            </w:r>
          </w:p>
          <w:p w14:paraId="2944E0C3">
            <w:pPr>
              <w:wordWrap w:val="0"/>
              <w:snapToGrid w:val="0"/>
              <w:spacing w:line="480" w:lineRule="exact"/>
              <w:ind w:firstLine="482" w:firstLineChars="200"/>
              <w:jc w:val="left"/>
              <w:rPr>
                <w:rFonts w:ascii="楷体_GB2312" w:hAnsi="楷体_GB2312" w:eastAsia="楷体_GB2312" w:cs="楷体_GB2312"/>
                <w:bCs/>
                <w:color w:val="000000" w:themeColor="text1"/>
                <w:sz w:val="24"/>
                <w14:textFill>
                  <w14:solidFill>
                    <w14:schemeClr w14:val="tx1"/>
                  </w14:solidFill>
                </w14:textFill>
              </w:rPr>
            </w:pPr>
            <w:r>
              <w:rPr>
                <w:rFonts w:hint="eastAsia" w:ascii="楷体_GB2312" w:hAnsi="楷体_GB2312" w:eastAsia="楷体_GB2312" w:cs="楷体_GB2312"/>
                <w:b/>
                <w:color w:val="000000" w:themeColor="text1"/>
                <w:sz w:val="24"/>
                <w14:textFill>
                  <w14:solidFill>
                    <w14:schemeClr w14:val="tx1"/>
                  </w14:solidFill>
                </w14:textFill>
              </w:rPr>
              <w:t>（3）区域引领精准高效，共同成长成效突出。</w:t>
            </w:r>
            <w:r>
              <w:rPr>
                <w:rFonts w:hint="eastAsia" w:ascii="楷体_GB2312" w:hAnsi="楷体_GB2312" w:eastAsia="楷体_GB2312" w:cs="楷体_GB2312"/>
                <w:bCs/>
                <w:color w:val="000000" w:themeColor="text1"/>
                <w:sz w:val="24"/>
                <w14:textFill>
                  <w14:solidFill>
                    <w14:schemeClr w14:val="tx1"/>
                  </w14:solidFill>
                </w14:textFill>
              </w:rPr>
              <w:t>参与新基础教育研究基地校建设：带领语文教研团队扎根一线教学深度进行课堂教学变革，个人执教语文和班队课研究课或示范课30余节。参与淮安</w:t>
            </w:r>
            <w:r>
              <w:rPr>
                <w:rFonts w:hint="eastAsia" w:ascii="楷体_GB2312" w:hAnsi="楷体_GB2312" w:eastAsia="楷体_GB2312" w:cs="楷体_GB2312"/>
                <w:bCs/>
                <w:color w:val="000000" w:themeColor="text1"/>
                <w:sz w:val="24"/>
                <w:lang w:val="en-US" w:eastAsia="zh-CN"/>
                <w14:textFill>
                  <w14:solidFill>
                    <w14:schemeClr w14:val="tx1"/>
                  </w14:solidFill>
                </w14:textFill>
              </w:rPr>
              <w:t>区域</w:t>
            </w:r>
            <w:r>
              <w:rPr>
                <w:rFonts w:hint="eastAsia" w:ascii="楷体_GB2312" w:hAnsi="楷体_GB2312" w:eastAsia="楷体_GB2312" w:cs="楷体_GB2312"/>
                <w:bCs/>
                <w:color w:val="000000" w:themeColor="text1"/>
                <w:sz w:val="24"/>
                <w14:textFill>
                  <w14:solidFill>
                    <w14:schemeClr w14:val="tx1"/>
                  </w14:solidFill>
                </w14:textFill>
              </w:rPr>
              <w:t>基础教育集团化办学建设：2020年支教市清江浦区薄弱学校承德路小学，积极发挥引领带头作用，分管各项工作成绩显著提高；2024年支教市开发区城乡结合薄弱学校，任书记、校长，负责学校全面工作，带领学校进行全面改革，学校整体面貌发生新变化。</w:t>
            </w:r>
            <w:r>
              <w:rPr>
                <w:rFonts w:hint="eastAsia" w:ascii="楷体_GB2312" w:hAnsi="楷体_GB2312" w:eastAsia="楷体_GB2312" w:cs="楷体_GB2312"/>
                <w:bCs/>
                <w:color w:val="000000" w:themeColor="text1"/>
                <w:sz w:val="24"/>
                <w:lang w:val="en-US" w:eastAsia="zh-CN"/>
                <w14:textFill>
                  <w14:solidFill>
                    <w14:schemeClr w14:val="tx1"/>
                  </w14:solidFill>
                </w14:textFill>
              </w:rPr>
              <w:t>主持</w:t>
            </w:r>
            <w:r>
              <w:rPr>
                <w:rFonts w:hint="eastAsia" w:ascii="楷体_GB2312" w:hAnsi="楷体_GB2312" w:eastAsia="楷体_GB2312" w:cs="楷体_GB2312"/>
                <w:bCs/>
                <w:color w:val="000000" w:themeColor="text1"/>
                <w:sz w:val="24"/>
                <w14:textFill>
                  <w14:solidFill>
                    <w14:schemeClr w14:val="tx1"/>
                  </w14:solidFill>
                </w14:textFill>
              </w:rPr>
              <w:t>省乡村教师培育重点项目：淮安市乡村小学语文带头人培育站，带领20名乡村教师开展语文教学研究，被评为“优秀指导老师”。参与师范生和青年教师指导工作：被淮阴师院聘为硕士研究生导师、兼职副教授、实习指导老师。结对指导青年教师10余名，7名教师获评省市级教坛新秀、基本功或教学比赛特等奖或一等奖。</w:t>
            </w:r>
          </w:p>
          <w:p w14:paraId="65CC9618">
            <w:pPr>
              <w:pStyle w:val="13"/>
              <w:spacing w:line="480" w:lineRule="exact"/>
              <w:ind w:firstLine="480" w:firstLineChars="200"/>
              <w:rPr>
                <w:rFonts w:ascii="楷体_GB2312" w:hAnsi="楷体_GB2312" w:eastAsia="楷体_GB2312" w:cs="楷体_GB2312"/>
                <w:bCs/>
                <w:color w:val="000000" w:themeColor="text1"/>
                <w14:textFill>
                  <w14:solidFill>
                    <w14:schemeClr w14:val="tx1"/>
                  </w14:solidFill>
                </w14:textFill>
              </w:rPr>
            </w:pPr>
          </w:p>
          <w:p w14:paraId="36456886">
            <w:pPr>
              <w:pStyle w:val="13"/>
              <w:spacing w:line="460" w:lineRule="exact"/>
              <w:rPr>
                <w:rFonts w:ascii="仿宋" w:hAnsi="仿宋" w:eastAsia="仿宋" w:cs="仿宋"/>
                <w:bCs/>
                <w:color w:val="000000" w:themeColor="text1"/>
                <w:sz w:val="21"/>
                <w:szCs w:val="21"/>
                <w14:textFill>
                  <w14:solidFill>
                    <w14:schemeClr w14:val="tx1"/>
                  </w14:solidFill>
                </w14:textFill>
              </w:rPr>
            </w:pPr>
          </w:p>
          <w:p w14:paraId="6248ADFA">
            <w:pPr>
              <w:pStyle w:val="13"/>
              <w:spacing w:line="460" w:lineRule="exact"/>
              <w:rPr>
                <w:rFonts w:ascii="仿宋" w:hAnsi="仿宋" w:eastAsia="仿宋" w:cs="仿宋"/>
                <w:bCs/>
                <w:color w:val="000000" w:themeColor="text1"/>
                <w:sz w:val="21"/>
                <w:szCs w:val="21"/>
                <w14:textFill>
                  <w14:solidFill>
                    <w14:schemeClr w14:val="tx1"/>
                  </w14:solidFill>
                </w14:textFill>
              </w:rPr>
            </w:pPr>
          </w:p>
          <w:p w14:paraId="31F01BD8">
            <w:pPr>
              <w:wordWrap w:val="0"/>
              <w:snapToGrid w:val="0"/>
              <w:spacing w:line="480" w:lineRule="exact"/>
              <w:ind w:firstLine="480" w:firstLineChars="200"/>
              <w:jc w:val="center"/>
              <w:rPr>
                <w:rFonts w:hint="eastAsia" w:ascii="楷体_GB2312" w:hAnsi="楷体_GB2312" w:eastAsia="楷体_GB2312" w:cs="楷体_GB2312"/>
                <w:bCs/>
                <w:color w:val="000000" w:themeColor="text1"/>
                <w:sz w:val="24"/>
                <w14:textFill>
                  <w14:solidFill>
                    <w14:schemeClr w14:val="tx1"/>
                  </w14:solidFill>
                </w14:textFill>
              </w:rPr>
            </w:pPr>
            <w:r>
              <w:rPr>
                <w:rFonts w:hint="eastAsia" w:ascii="楷体_GB2312" w:hAnsi="楷体_GB2312" w:eastAsia="楷体_GB2312" w:cs="楷体_GB2312"/>
                <w:bCs/>
                <w:color w:val="000000" w:themeColor="text1"/>
                <w:sz w:val="24"/>
                <w:lang w:val="en-US" w:eastAsia="zh-CN"/>
                <w14:textFill>
                  <w14:solidFill>
                    <w14:schemeClr w14:val="tx1"/>
                  </w14:solidFill>
                </w14:textFill>
              </w:rPr>
              <w:t xml:space="preserve">                                                </w:t>
            </w:r>
            <w:r>
              <w:rPr>
                <w:rFonts w:hint="eastAsia" w:ascii="楷体_GB2312" w:hAnsi="楷体_GB2312" w:eastAsia="楷体_GB2312" w:cs="楷体_GB2312"/>
                <w:bCs/>
                <w:color w:val="000000" w:themeColor="text1"/>
                <w:sz w:val="24"/>
                <w14:textFill>
                  <w14:solidFill>
                    <w14:schemeClr w14:val="tx1"/>
                  </w14:solidFill>
                </w14:textFill>
              </w:rPr>
              <w:t xml:space="preserve"> 2026年6月12日</w:t>
            </w:r>
          </w:p>
          <w:p w14:paraId="72936516">
            <w:pPr>
              <w:wordWrap w:val="0"/>
              <w:snapToGrid w:val="0"/>
              <w:spacing w:line="460" w:lineRule="exact"/>
              <w:jc w:val="right"/>
              <w:rPr>
                <w:rFonts w:ascii="仿宋" w:hAnsi="仿宋" w:eastAsia="仿宋" w:cs="仿宋"/>
                <w:color w:val="000000"/>
                <w:szCs w:val="21"/>
              </w:rPr>
            </w:pPr>
          </w:p>
          <w:p w14:paraId="6E3C905F">
            <w:pPr>
              <w:wordWrap w:val="0"/>
              <w:snapToGrid w:val="0"/>
              <w:spacing w:line="460" w:lineRule="exact"/>
              <w:jc w:val="right"/>
              <w:rPr>
                <w:rFonts w:ascii="仿宋" w:hAnsi="仿宋" w:eastAsia="仿宋" w:cs="仿宋"/>
                <w:color w:val="000000"/>
                <w:szCs w:val="21"/>
              </w:rPr>
            </w:pPr>
          </w:p>
          <w:p w14:paraId="314B5DED">
            <w:pPr>
              <w:wordWrap w:val="0"/>
              <w:snapToGrid w:val="0"/>
              <w:spacing w:line="460" w:lineRule="exact"/>
              <w:jc w:val="right"/>
              <w:rPr>
                <w:rFonts w:ascii="仿宋" w:hAnsi="仿宋" w:eastAsia="仿宋" w:cs="仿宋"/>
                <w:color w:val="000000"/>
                <w:szCs w:val="21"/>
              </w:rPr>
            </w:pPr>
          </w:p>
          <w:p w14:paraId="7984205C">
            <w:pPr>
              <w:wordWrap w:val="0"/>
              <w:snapToGrid w:val="0"/>
              <w:spacing w:line="460" w:lineRule="exact"/>
              <w:jc w:val="right"/>
              <w:rPr>
                <w:rFonts w:ascii="仿宋" w:hAnsi="仿宋" w:eastAsia="仿宋" w:cs="仿宋"/>
                <w:color w:val="000000"/>
                <w:szCs w:val="21"/>
              </w:rPr>
            </w:pPr>
          </w:p>
          <w:p w14:paraId="079AB46F">
            <w:pPr>
              <w:pStyle w:val="13"/>
              <w:wordWrap/>
              <w:rPr>
                <w:rFonts w:ascii="仿宋" w:hAnsi="仿宋" w:eastAsia="仿宋" w:cs="仿宋"/>
                <w:color w:val="000000"/>
                <w:szCs w:val="21"/>
              </w:rPr>
            </w:pPr>
          </w:p>
          <w:p w14:paraId="4820DE29">
            <w:pPr>
              <w:pStyle w:val="13"/>
              <w:wordWrap/>
              <w:rPr>
                <w:rFonts w:ascii="仿宋" w:hAnsi="仿宋" w:eastAsia="仿宋" w:cs="仿宋"/>
                <w:color w:val="000000"/>
                <w:szCs w:val="21"/>
              </w:rPr>
            </w:pPr>
          </w:p>
          <w:p w14:paraId="0884A848">
            <w:pPr>
              <w:pStyle w:val="13"/>
              <w:wordWrap/>
              <w:rPr>
                <w:rFonts w:ascii="仿宋" w:hAnsi="仿宋" w:eastAsia="仿宋" w:cs="仿宋"/>
                <w:color w:val="000000"/>
                <w:szCs w:val="21"/>
              </w:rPr>
            </w:pPr>
          </w:p>
          <w:p w14:paraId="708EF364">
            <w:pPr>
              <w:pStyle w:val="13"/>
              <w:wordWrap/>
              <w:rPr>
                <w:rFonts w:ascii="仿宋" w:hAnsi="仿宋" w:eastAsia="仿宋" w:cs="仿宋"/>
                <w:color w:val="000000"/>
                <w:szCs w:val="21"/>
              </w:rPr>
            </w:pPr>
          </w:p>
          <w:p w14:paraId="42B3E3F4">
            <w:pPr>
              <w:wordWrap w:val="0"/>
              <w:snapToGrid w:val="0"/>
              <w:spacing w:line="460" w:lineRule="exact"/>
              <w:jc w:val="right"/>
              <w:rPr>
                <w:color w:val="000000"/>
              </w:rPr>
            </w:pPr>
            <w:r>
              <w:rPr>
                <w:rFonts w:hint="eastAsia"/>
                <w:color w:val="000000"/>
              </w:rPr>
              <w:t xml:space="preserve"> </w:t>
            </w:r>
          </w:p>
          <w:p w14:paraId="78E2C114">
            <w:pPr>
              <w:wordWrap w:val="0"/>
              <w:snapToGrid w:val="0"/>
              <w:spacing w:line="500" w:lineRule="atLeast"/>
              <w:rPr>
                <w:color w:val="000000"/>
              </w:rPr>
            </w:pPr>
          </w:p>
          <w:p w14:paraId="07F8ECC4">
            <w:pPr>
              <w:pStyle w:val="13"/>
            </w:pPr>
          </w:p>
          <w:p w14:paraId="0D601138">
            <w:pPr>
              <w:pStyle w:val="13"/>
            </w:pPr>
          </w:p>
          <w:p w14:paraId="71E75438">
            <w:pPr>
              <w:pStyle w:val="13"/>
            </w:pPr>
          </w:p>
          <w:p w14:paraId="3DF92B06">
            <w:pPr>
              <w:pStyle w:val="13"/>
            </w:pPr>
          </w:p>
          <w:p w14:paraId="36541D0D">
            <w:pPr>
              <w:pStyle w:val="13"/>
            </w:pPr>
          </w:p>
          <w:p w14:paraId="28F9D8EB">
            <w:pPr>
              <w:pStyle w:val="13"/>
            </w:pPr>
          </w:p>
          <w:p w14:paraId="01D3BED3">
            <w:pPr>
              <w:pStyle w:val="13"/>
            </w:pPr>
          </w:p>
          <w:p w14:paraId="3C53996B">
            <w:pPr>
              <w:pStyle w:val="13"/>
            </w:pPr>
          </w:p>
          <w:p w14:paraId="10083EB9">
            <w:pPr>
              <w:pStyle w:val="13"/>
            </w:pPr>
          </w:p>
        </w:tc>
      </w:tr>
    </w:tbl>
    <w:p w14:paraId="7AE2DBF1">
      <w:pPr>
        <w:spacing w:line="560" w:lineRule="exact"/>
      </w:pPr>
      <w:r>
        <w:rPr>
          <w:rFonts w:eastAsia="黑体"/>
          <w:sz w:val="28"/>
          <w:szCs w:val="28"/>
        </w:rPr>
        <w:t>九、有关承诺书</w:t>
      </w:r>
    </w:p>
    <w:p w14:paraId="0D472711">
      <w:pPr>
        <w:spacing w:line="0" w:lineRule="atLeast"/>
        <w:ind w:firstLine="210" w:firstLineChars="100"/>
      </w:pPr>
    </w:p>
    <w:p w14:paraId="621DD271">
      <w:pPr>
        <w:spacing w:line="0" w:lineRule="atLeast"/>
        <w:ind w:firstLine="210" w:firstLineChars="100"/>
      </w:pPr>
    </w:p>
    <w:p w14:paraId="4D9D3BB4">
      <w:pPr>
        <w:spacing w:line="560" w:lineRule="exact"/>
        <w:jc w:val="center"/>
        <w:rPr>
          <w:rFonts w:eastAsia="华文中宋"/>
          <w:b/>
          <w:bCs/>
          <w:sz w:val="36"/>
          <w:szCs w:val="36"/>
        </w:rPr>
      </w:pPr>
      <w:r>
        <w:rPr>
          <w:rFonts w:eastAsia="华文中宋"/>
          <w:sz w:val="36"/>
          <w:szCs w:val="36"/>
        </w:rPr>
        <w:t>个 人 承 诺 书</w:t>
      </w:r>
    </w:p>
    <w:p w14:paraId="5E2D428C">
      <w:pPr>
        <w:spacing w:line="400" w:lineRule="exact"/>
        <w:ind w:firstLine="560" w:firstLineChars="200"/>
        <w:rPr>
          <w:rFonts w:eastAsia="仿宋_GB2312"/>
          <w:sz w:val="28"/>
          <w:szCs w:val="32"/>
        </w:rPr>
      </w:pPr>
    </w:p>
    <w:p w14:paraId="6984FB68">
      <w:pPr>
        <w:spacing w:line="480" w:lineRule="exact"/>
        <w:ind w:firstLine="560" w:firstLineChars="200"/>
        <w:rPr>
          <w:rFonts w:eastAsia="仿宋_GB2312"/>
          <w:sz w:val="28"/>
          <w:szCs w:val="32"/>
        </w:rPr>
      </w:pPr>
      <w:r>
        <w:rPr>
          <w:rFonts w:eastAsia="仿宋_GB2312"/>
          <w:sz w:val="28"/>
          <w:szCs w:val="32"/>
        </w:rPr>
        <w:t>本人郑重承诺：本人已仔细阅读《江苏省特级教师评选和管理办法》和第</w:t>
      </w:r>
      <w:r>
        <w:rPr>
          <w:rFonts w:hint="eastAsia" w:eastAsia="仿宋_GB2312"/>
          <w:sz w:val="28"/>
          <w:szCs w:val="32"/>
        </w:rPr>
        <w:t>十七</w:t>
      </w:r>
      <w:r>
        <w:rPr>
          <w:rFonts w:eastAsia="仿宋_GB2312"/>
          <w:sz w:val="28"/>
          <w:szCs w:val="32"/>
        </w:rPr>
        <w:t>批特级教师评选通知，并理解其内容和要求。本人自愿申报特级教师，本申报表中所填内容及有关佐证材料均准确、真实、有效，如有弄虚作假或与事实不相符，一切后果责任自负，并自愿接受组织的相应处理。</w:t>
      </w:r>
    </w:p>
    <w:p w14:paraId="5C7C2D00">
      <w:pPr>
        <w:spacing w:line="480" w:lineRule="exact"/>
        <w:ind w:firstLine="280" w:firstLineChars="100"/>
        <w:rPr>
          <w:rFonts w:eastAsia="仿宋_GB2312"/>
          <w:sz w:val="28"/>
          <w:szCs w:val="32"/>
        </w:rPr>
      </w:pPr>
    </w:p>
    <w:p w14:paraId="06C00D84">
      <w:pPr>
        <w:spacing w:line="480" w:lineRule="exact"/>
        <w:ind w:firstLine="280" w:firstLineChars="100"/>
        <w:rPr>
          <w:rFonts w:eastAsia="仿宋_GB2312"/>
          <w:sz w:val="28"/>
          <w:szCs w:val="32"/>
        </w:rPr>
      </w:pPr>
    </w:p>
    <w:p w14:paraId="57C54B53">
      <w:pPr>
        <w:spacing w:line="480" w:lineRule="exact"/>
        <w:ind w:firstLine="4393" w:firstLineChars="1569"/>
        <w:jc w:val="left"/>
        <w:rPr>
          <w:rFonts w:eastAsia="仿宋_GB2312"/>
          <w:sz w:val="28"/>
          <w:szCs w:val="32"/>
        </w:rPr>
      </w:pPr>
      <w:r>
        <w:rPr>
          <w:rFonts w:eastAsia="仿宋_GB2312"/>
          <w:sz w:val="28"/>
          <w:szCs w:val="32"/>
        </w:rPr>
        <w:t>承诺人（签字和指模）：</w:t>
      </w:r>
    </w:p>
    <w:p w14:paraId="314613CA">
      <w:pPr>
        <w:spacing w:line="480" w:lineRule="exact"/>
        <w:ind w:firstLine="4393" w:firstLineChars="1569"/>
        <w:jc w:val="left"/>
        <w:rPr>
          <w:rFonts w:eastAsia="仿宋_GB2312"/>
          <w:sz w:val="28"/>
          <w:szCs w:val="32"/>
        </w:rPr>
      </w:pPr>
      <w:r>
        <w:rPr>
          <w:rFonts w:eastAsia="仿宋_GB2312"/>
          <w:sz w:val="28"/>
          <w:szCs w:val="32"/>
        </w:rPr>
        <w:t>身份证号码：</w:t>
      </w:r>
    </w:p>
    <w:p w14:paraId="445AC3F0">
      <w:pPr>
        <w:spacing w:line="480" w:lineRule="exact"/>
        <w:ind w:firstLine="5101" w:firstLineChars="1822"/>
        <w:jc w:val="left"/>
        <w:rPr>
          <w:rFonts w:eastAsia="仿宋_GB2312"/>
          <w:sz w:val="28"/>
          <w:szCs w:val="32"/>
        </w:rPr>
      </w:pPr>
      <w:r>
        <w:rPr>
          <w:rFonts w:eastAsia="仿宋_GB2312"/>
          <w:sz w:val="28"/>
          <w:szCs w:val="32"/>
        </w:rPr>
        <w:t xml:space="preserve">2026年 </w:t>
      </w:r>
      <w:r>
        <w:rPr>
          <w:rFonts w:hint="eastAsia" w:eastAsia="仿宋_GB2312"/>
          <w:sz w:val="28"/>
          <w:szCs w:val="32"/>
          <w:lang w:val="en-US" w:eastAsia="zh-CN"/>
        </w:rPr>
        <w:t xml:space="preserve"> </w:t>
      </w:r>
      <w:r>
        <w:rPr>
          <w:rFonts w:eastAsia="仿宋_GB2312"/>
          <w:sz w:val="28"/>
          <w:szCs w:val="32"/>
        </w:rPr>
        <w:t>月</w:t>
      </w:r>
      <w:r>
        <w:rPr>
          <w:rFonts w:hint="eastAsia" w:eastAsia="仿宋_GB2312"/>
          <w:sz w:val="28"/>
          <w:szCs w:val="32"/>
          <w:lang w:val="en-US" w:eastAsia="zh-CN"/>
        </w:rPr>
        <w:t xml:space="preserve"> </w:t>
      </w:r>
      <w:r>
        <w:rPr>
          <w:rFonts w:eastAsia="仿宋_GB2312"/>
          <w:sz w:val="28"/>
          <w:szCs w:val="32"/>
        </w:rPr>
        <w:t xml:space="preserve"> 日</w:t>
      </w:r>
    </w:p>
    <w:p w14:paraId="7A328C29">
      <w:pPr>
        <w:spacing w:line="480" w:lineRule="exact"/>
        <w:jc w:val="center"/>
        <w:rPr>
          <w:rFonts w:eastAsia="黑体"/>
          <w:sz w:val="36"/>
          <w:szCs w:val="32"/>
        </w:rPr>
      </w:pPr>
    </w:p>
    <w:p w14:paraId="065BCCF3">
      <w:pPr>
        <w:spacing w:line="0" w:lineRule="atLeast"/>
        <w:jc w:val="center"/>
        <w:rPr>
          <w:rFonts w:eastAsia="黑体"/>
          <w:sz w:val="36"/>
          <w:szCs w:val="32"/>
        </w:rPr>
      </w:pPr>
    </w:p>
    <w:p w14:paraId="34A9FF2B">
      <w:pPr>
        <w:spacing w:line="560" w:lineRule="exact"/>
        <w:jc w:val="center"/>
        <w:rPr>
          <w:rFonts w:eastAsia="华文中宋"/>
          <w:b/>
          <w:bCs/>
          <w:sz w:val="36"/>
          <w:szCs w:val="36"/>
        </w:rPr>
      </w:pPr>
      <w:r>
        <w:rPr>
          <w:rFonts w:eastAsia="华文中宋"/>
          <w:sz w:val="36"/>
          <w:szCs w:val="36"/>
        </w:rPr>
        <w:t>单 位 承 诺 书</w:t>
      </w:r>
    </w:p>
    <w:p w14:paraId="6DD1083D">
      <w:pPr>
        <w:spacing w:line="400" w:lineRule="exact"/>
        <w:ind w:firstLine="560" w:firstLineChars="200"/>
        <w:rPr>
          <w:rFonts w:eastAsia="仿宋_GB2312"/>
          <w:sz w:val="28"/>
          <w:szCs w:val="32"/>
        </w:rPr>
      </w:pPr>
    </w:p>
    <w:p w14:paraId="50409C38">
      <w:pPr>
        <w:spacing w:line="460" w:lineRule="exact"/>
        <w:ind w:firstLine="560" w:firstLineChars="200"/>
        <w:rPr>
          <w:rFonts w:eastAsia="仿宋_GB2312"/>
          <w:sz w:val="28"/>
          <w:szCs w:val="32"/>
        </w:rPr>
      </w:pPr>
      <w:r>
        <w:rPr>
          <w:rFonts w:eastAsia="仿宋_GB2312"/>
          <w:sz w:val="28"/>
          <w:szCs w:val="32"/>
        </w:rPr>
        <w:t>在本次特级教师推荐过程中，本单位承诺：（1）已向本单位教师传达有关评选文件要求；（2）申报人员填写的内容和提供的材料准确、真实、有效；（3）严格按要求进行推荐和公示。如本单位未按照规定程序推荐人选、有弄虚作假现象或单位有关人员为申报人员弄虚作假提供帮助，自愿承担因此造成的一切相关责任及后果。</w:t>
      </w:r>
    </w:p>
    <w:p w14:paraId="2180BAD3">
      <w:pPr>
        <w:spacing w:line="460" w:lineRule="exact"/>
        <w:ind w:firstLine="560" w:firstLineChars="200"/>
        <w:jc w:val="left"/>
        <w:rPr>
          <w:rFonts w:eastAsia="仿宋_GB2312"/>
          <w:sz w:val="28"/>
          <w:szCs w:val="32"/>
        </w:rPr>
      </w:pPr>
    </w:p>
    <w:p w14:paraId="3F226ADD">
      <w:pPr>
        <w:spacing w:line="460" w:lineRule="exact"/>
        <w:ind w:firstLine="560" w:firstLineChars="200"/>
        <w:jc w:val="left"/>
        <w:rPr>
          <w:rFonts w:eastAsia="仿宋_GB2312"/>
          <w:sz w:val="28"/>
          <w:szCs w:val="32"/>
        </w:rPr>
      </w:pPr>
    </w:p>
    <w:p w14:paraId="54541DED">
      <w:pPr>
        <w:spacing w:line="460" w:lineRule="exact"/>
        <w:ind w:firstLine="4418" w:firstLineChars="1578"/>
        <w:jc w:val="left"/>
        <w:rPr>
          <w:rFonts w:eastAsia="仿宋_GB2312"/>
          <w:sz w:val="28"/>
          <w:szCs w:val="32"/>
        </w:rPr>
      </w:pPr>
      <w:r>
        <w:rPr>
          <w:rFonts w:eastAsia="仿宋_GB2312"/>
          <w:sz w:val="28"/>
          <w:szCs w:val="32"/>
        </w:rPr>
        <w:t>单位（盖章）：</w:t>
      </w:r>
    </w:p>
    <w:p w14:paraId="5E75A88E">
      <w:pPr>
        <w:spacing w:line="460" w:lineRule="exact"/>
        <w:ind w:firstLine="4418" w:firstLineChars="1578"/>
        <w:jc w:val="left"/>
        <w:rPr>
          <w:rFonts w:eastAsia="仿宋_GB2312"/>
          <w:sz w:val="28"/>
          <w:szCs w:val="32"/>
        </w:rPr>
      </w:pPr>
      <w:r>
        <w:rPr>
          <w:rFonts w:eastAsia="仿宋_GB2312"/>
          <w:sz w:val="28"/>
          <w:szCs w:val="32"/>
        </w:rPr>
        <w:t>主要负责人签名：</w:t>
      </w:r>
    </w:p>
    <w:p w14:paraId="27C85196">
      <w:pPr>
        <w:spacing w:line="460" w:lineRule="exact"/>
        <w:ind w:firstLine="560" w:firstLineChars="200"/>
        <w:jc w:val="left"/>
        <w:rPr>
          <w:rFonts w:eastAsia="仿宋_GB2312"/>
          <w:sz w:val="28"/>
          <w:szCs w:val="32"/>
        </w:rPr>
      </w:pPr>
    </w:p>
    <w:p w14:paraId="1D56BFB1">
      <w:pPr>
        <w:spacing w:line="460" w:lineRule="exact"/>
        <w:ind w:firstLine="560" w:firstLineChars="200"/>
        <w:jc w:val="right"/>
        <w:rPr>
          <w:rFonts w:eastAsia="仿宋_GB2312"/>
          <w:sz w:val="28"/>
          <w:szCs w:val="32"/>
        </w:rPr>
      </w:pPr>
      <w:r>
        <w:rPr>
          <w:rFonts w:eastAsia="仿宋_GB2312"/>
          <w:sz w:val="28"/>
          <w:szCs w:val="32"/>
        </w:rPr>
        <w:t>2026年</w:t>
      </w:r>
      <w:r>
        <w:rPr>
          <w:rFonts w:hint="eastAsia" w:eastAsia="仿宋_GB2312"/>
          <w:sz w:val="28"/>
          <w:szCs w:val="32"/>
          <w:lang w:val="en-US" w:eastAsia="zh-CN"/>
        </w:rPr>
        <w:t xml:space="preserve">  </w:t>
      </w:r>
      <w:r>
        <w:rPr>
          <w:rFonts w:eastAsia="仿宋_GB2312"/>
          <w:sz w:val="28"/>
          <w:szCs w:val="32"/>
        </w:rPr>
        <w:t>月</w:t>
      </w:r>
      <w:r>
        <w:rPr>
          <w:rFonts w:hint="eastAsia" w:eastAsia="仿宋_GB2312"/>
          <w:sz w:val="28"/>
          <w:szCs w:val="32"/>
          <w:lang w:val="en-US" w:eastAsia="zh-CN"/>
        </w:rPr>
        <w:t xml:space="preserve"> </w:t>
      </w:r>
      <w:bookmarkStart w:id="0" w:name="_GoBack"/>
      <w:bookmarkEnd w:id="0"/>
      <w:r>
        <w:rPr>
          <w:rFonts w:eastAsia="仿宋_GB2312"/>
          <w:sz w:val="28"/>
          <w:szCs w:val="32"/>
        </w:rPr>
        <w:t xml:space="preserve"> 日</w:t>
      </w:r>
    </w:p>
    <w:p w14:paraId="51C84E23">
      <w:pPr>
        <w:spacing w:line="300" w:lineRule="exact"/>
        <w:ind w:firstLine="5101" w:firstLineChars="1822"/>
        <w:jc w:val="left"/>
        <w:rPr>
          <w:rFonts w:eastAsia="黑体"/>
          <w:sz w:val="28"/>
          <w:szCs w:val="28"/>
        </w:rPr>
      </w:pPr>
    </w:p>
    <w:p w14:paraId="47A1CB97">
      <w:pPr>
        <w:spacing w:line="300" w:lineRule="exact"/>
        <w:ind w:firstLine="5101" w:firstLineChars="1822"/>
        <w:jc w:val="left"/>
        <w:rPr>
          <w:rFonts w:eastAsia="黑体"/>
          <w:sz w:val="28"/>
          <w:szCs w:val="28"/>
        </w:rPr>
      </w:pPr>
    </w:p>
    <w:p w14:paraId="631B2826">
      <w:pPr>
        <w:tabs>
          <w:tab w:val="left" w:pos="5825"/>
        </w:tabs>
        <w:spacing w:line="300" w:lineRule="exact"/>
        <w:jc w:val="left"/>
        <w:rPr>
          <w:rFonts w:eastAsia="黑体"/>
          <w:sz w:val="28"/>
          <w:szCs w:val="28"/>
        </w:rPr>
      </w:pPr>
      <w:r>
        <w:rPr>
          <w:rFonts w:eastAsia="黑体"/>
          <w:sz w:val="28"/>
          <w:szCs w:val="28"/>
        </w:rPr>
        <w:t>十、推荐情况及审批意见</w:t>
      </w:r>
    </w:p>
    <w:tbl>
      <w:tblPr>
        <w:tblStyle w:val="8"/>
        <w:tblW w:w="9071"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3762"/>
        <w:gridCol w:w="259"/>
        <w:gridCol w:w="4044"/>
      </w:tblGrid>
      <w:tr w14:paraId="3790B0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006" w:type="dxa"/>
            <w:vMerge w:val="restart"/>
            <w:tcBorders>
              <w:top w:val="single" w:color="auto" w:sz="4" w:space="0"/>
            </w:tcBorders>
            <w:vAlign w:val="center"/>
          </w:tcPr>
          <w:p w14:paraId="1B94B6FC">
            <w:pPr>
              <w:spacing w:line="440" w:lineRule="exact"/>
              <w:jc w:val="center"/>
              <w:rPr>
                <w:rFonts w:eastAsia="仿宋_GB2312"/>
                <w:sz w:val="28"/>
                <w:szCs w:val="28"/>
              </w:rPr>
            </w:pPr>
            <w:r>
              <w:rPr>
                <w:rFonts w:eastAsia="仿宋_GB2312"/>
                <w:sz w:val="28"/>
                <w:szCs w:val="28"/>
              </w:rPr>
              <w:t>学校</w:t>
            </w:r>
          </w:p>
          <w:p w14:paraId="702097BC">
            <w:pPr>
              <w:spacing w:line="440" w:lineRule="exact"/>
              <w:jc w:val="center"/>
              <w:rPr>
                <w:rFonts w:eastAsia="仿宋_GB2312"/>
                <w:sz w:val="28"/>
                <w:szCs w:val="28"/>
              </w:rPr>
            </w:pPr>
            <w:r>
              <w:rPr>
                <w:rFonts w:eastAsia="仿宋_GB2312"/>
                <w:sz w:val="28"/>
                <w:szCs w:val="28"/>
              </w:rPr>
              <w:t>民主</w:t>
            </w:r>
          </w:p>
          <w:p w14:paraId="39C6C305">
            <w:pPr>
              <w:spacing w:line="440" w:lineRule="exact"/>
              <w:jc w:val="center"/>
              <w:rPr>
                <w:rFonts w:eastAsia="仿宋_GB2312"/>
                <w:sz w:val="28"/>
                <w:szCs w:val="28"/>
              </w:rPr>
            </w:pPr>
            <w:r>
              <w:rPr>
                <w:rFonts w:eastAsia="仿宋_GB2312"/>
                <w:sz w:val="28"/>
                <w:szCs w:val="28"/>
              </w:rPr>
              <w:t>测评</w:t>
            </w:r>
          </w:p>
          <w:p w14:paraId="6AEAC128">
            <w:pPr>
              <w:spacing w:line="440" w:lineRule="exact"/>
              <w:jc w:val="center"/>
              <w:rPr>
                <w:rFonts w:eastAsia="仿宋_GB2312"/>
                <w:sz w:val="28"/>
                <w:szCs w:val="28"/>
              </w:rPr>
            </w:pPr>
            <w:r>
              <w:rPr>
                <w:rFonts w:eastAsia="仿宋_GB2312"/>
                <w:sz w:val="28"/>
                <w:szCs w:val="28"/>
              </w:rPr>
              <w:t>情况</w:t>
            </w:r>
          </w:p>
        </w:tc>
        <w:tc>
          <w:tcPr>
            <w:tcW w:w="3762" w:type="dxa"/>
            <w:tcBorders>
              <w:top w:val="single" w:color="auto" w:sz="4" w:space="0"/>
            </w:tcBorders>
            <w:vAlign w:val="center"/>
          </w:tcPr>
          <w:p w14:paraId="3E794758">
            <w:pPr>
              <w:spacing w:line="440" w:lineRule="exact"/>
              <w:jc w:val="center"/>
              <w:rPr>
                <w:rFonts w:eastAsia="仿宋_GB2312"/>
                <w:sz w:val="28"/>
                <w:szCs w:val="28"/>
              </w:rPr>
            </w:pPr>
            <w:r>
              <w:rPr>
                <w:rFonts w:hint="eastAsia" w:eastAsia="仿宋_GB2312"/>
                <w:sz w:val="28"/>
                <w:szCs w:val="28"/>
              </w:rPr>
              <w:t>师德优秀率</w:t>
            </w:r>
          </w:p>
        </w:tc>
        <w:tc>
          <w:tcPr>
            <w:tcW w:w="4303" w:type="dxa"/>
            <w:gridSpan w:val="2"/>
            <w:tcBorders>
              <w:top w:val="single" w:color="auto" w:sz="4" w:space="0"/>
            </w:tcBorders>
            <w:vAlign w:val="center"/>
          </w:tcPr>
          <w:p w14:paraId="50D1A9B9">
            <w:pPr>
              <w:spacing w:line="440" w:lineRule="exact"/>
              <w:jc w:val="center"/>
              <w:rPr>
                <w:rFonts w:eastAsia="仿宋_GB2312"/>
                <w:sz w:val="28"/>
              </w:rPr>
            </w:pPr>
          </w:p>
        </w:tc>
      </w:tr>
      <w:tr w14:paraId="75267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006" w:type="dxa"/>
            <w:vMerge w:val="continue"/>
            <w:vAlign w:val="center"/>
          </w:tcPr>
          <w:p w14:paraId="25AE3373">
            <w:pPr>
              <w:spacing w:line="440" w:lineRule="exact"/>
              <w:jc w:val="center"/>
              <w:rPr>
                <w:rFonts w:eastAsia="仿宋_GB2312"/>
                <w:sz w:val="28"/>
                <w:szCs w:val="28"/>
              </w:rPr>
            </w:pPr>
          </w:p>
        </w:tc>
        <w:tc>
          <w:tcPr>
            <w:tcW w:w="3762" w:type="dxa"/>
            <w:tcBorders>
              <w:top w:val="single" w:color="auto" w:sz="4" w:space="0"/>
            </w:tcBorders>
            <w:vAlign w:val="center"/>
          </w:tcPr>
          <w:p w14:paraId="6A248B8A">
            <w:pPr>
              <w:spacing w:line="440" w:lineRule="exact"/>
              <w:jc w:val="center"/>
              <w:rPr>
                <w:rFonts w:eastAsia="仿宋_GB2312"/>
                <w:sz w:val="28"/>
                <w:szCs w:val="28"/>
              </w:rPr>
            </w:pPr>
            <w:r>
              <w:rPr>
                <w:rFonts w:eastAsia="仿宋_GB2312"/>
                <w:sz w:val="28"/>
                <w:szCs w:val="28"/>
              </w:rPr>
              <w:t>育人优秀率</w:t>
            </w:r>
          </w:p>
        </w:tc>
        <w:tc>
          <w:tcPr>
            <w:tcW w:w="4303" w:type="dxa"/>
            <w:gridSpan w:val="2"/>
            <w:tcBorders>
              <w:top w:val="single" w:color="auto" w:sz="4" w:space="0"/>
            </w:tcBorders>
            <w:vAlign w:val="center"/>
          </w:tcPr>
          <w:p w14:paraId="015E7E28">
            <w:pPr>
              <w:spacing w:line="440" w:lineRule="exact"/>
              <w:jc w:val="center"/>
              <w:rPr>
                <w:rFonts w:eastAsia="仿宋_GB2312"/>
                <w:sz w:val="28"/>
              </w:rPr>
            </w:pPr>
          </w:p>
        </w:tc>
      </w:tr>
      <w:tr w14:paraId="7C2D8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006" w:type="dxa"/>
            <w:vMerge w:val="continue"/>
            <w:vAlign w:val="center"/>
          </w:tcPr>
          <w:p w14:paraId="6E107058">
            <w:pPr>
              <w:spacing w:line="440" w:lineRule="exact"/>
              <w:jc w:val="center"/>
              <w:rPr>
                <w:rFonts w:eastAsia="仿宋_GB2312"/>
                <w:sz w:val="28"/>
                <w:szCs w:val="28"/>
              </w:rPr>
            </w:pPr>
          </w:p>
        </w:tc>
        <w:tc>
          <w:tcPr>
            <w:tcW w:w="3762" w:type="dxa"/>
            <w:tcBorders>
              <w:top w:val="single" w:color="auto" w:sz="4" w:space="0"/>
            </w:tcBorders>
            <w:vAlign w:val="center"/>
          </w:tcPr>
          <w:p w14:paraId="17DAB852">
            <w:pPr>
              <w:spacing w:line="440" w:lineRule="exact"/>
              <w:jc w:val="center"/>
              <w:rPr>
                <w:rFonts w:eastAsia="仿宋_GB2312"/>
                <w:sz w:val="28"/>
                <w:szCs w:val="28"/>
              </w:rPr>
            </w:pPr>
            <w:r>
              <w:rPr>
                <w:rFonts w:eastAsia="仿宋_GB2312"/>
                <w:sz w:val="28"/>
                <w:szCs w:val="28"/>
              </w:rPr>
              <w:t>教学优秀率</w:t>
            </w:r>
          </w:p>
        </w:tc>
        <w:tc>
          <w:tcPr>
            <w:tcW w:w="4303" w:type="dxa"/>
            <w:gridSpan w:val="2"/>
            <w:tcBorders>
              <w:top w:val="single" w:color="auto" w:sz="4" w:space="0"/>
            </w:tcBorders>
            <w:vAlign w:val="center"/>
          </w:tcPr>
          <w:p w14:paraId="77958AC3">
            <w:pPr>
              <w:spacing w:line="440" w:lineRule="exact"/>
              <w:jc w:val="center"/>
              <w:rPr>
                <w:rFonts w:eastAsia="仿宋_GB2312"/>
                <w:sz w:val="28"/>
              </w:rPr>
            </w:pPr>
          </w:p>
        </w:tc>
      </w:tr>
      <w:tr w14:paraId="4EB9D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006" w:type="dxa"/>
            <w:vMerge w:val="continue"/>
            <w:vAlign w:val="center"/>
          </w:tcPr>
          <w:p w14:paraId="48B9ED6E">
            <w:pPr>
              <w:spacing w:line="440" w:lineRule="exact"/>
              <w:jc w:val="center"/>
              <w:rPr>
                <w:rFonts w:eastAsia="仿宋_GB2312"/>
                <w:sz w:val="28"/>
                <w:szCs w:val="28"/>
              </w:rPr>
            </w:pPr>
          </w:p>
        </w:tc>
        <w:tc>
          <w:tcPr>
            <w:tcW w:w="3762" w:type="dxa"/>
            <w:tcBorders>
              <w:top w:val="single" w:color="auto" w:sz="4" w:space="0"/>
            </w:tcBorders>
            <w:vAlign w:val="center"/>
          </w:tcPr>
          <w:p w14:paraId="684FDA18">
            <w:pPr>
              <w:spacing w:line="440" w:lineRule="exact"/>
              <w:jc w:val="center"/>
              <w:rPr>
                <w:rFonts w:eastAsia="仿宋_GB2312"/>
                <w:sz w:val="28"/>
                <w:szCs w:val="28"/>
              </w:rPr>
            </w:pPr>
            <w:r>
              <w:rPr>
                <w:rFonts w:eastAsia="仿宋_GB2312"/>
                <w:sz w:val="28"/>
                <w:szCs w:val="28"/>
              </w:rPr>
              <w:t>示</w:t>
            </w:r>
            <w:r>
              <w:rPr>
                <w:rFonts w:ascii="宋体" w:hAnsi="宋体" w:cs="宋体"/>
                <w:sz w:val="28"/>
                <w:szCs w:val="28"/>
              </w:rPr>
              <w:t>范优秀率</w:t>
            </w:r>
          </w:p>
        </w:tc>
        <w:tc>
          <w:tcPr>
            <w:tcW w:w="4303" w:type="dxa"/>
            <w:gridSpan w:val="2"/>
            <w:tcBorders>
              <w:top w:val="single" w:color="auto" w:sz="4" w:space="0"/>
            </w:tcBorders>
            <w:vAlign w:val="center"/>
          </w:tcPr>
          <w:p w14:paraId="17D01019">
            <w:pPr>
              <w:spacing w:line="440" w:lineRule="exact"/>
              <w:jc w:val="center"/>
              <w:rPr>
                <w:rFonts w:eastAsia="仿宋_GB2312"/>
                <w:sz w:val="28"/>
              </w:rPr>
            </w:pPr>
          </w:p>
        </w:tc>
      </w:tr>
      <w:tr w14:paraId="0743D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trPr>
        <w:tc>
          <w:tcPr>
            <w:tcW w:w="1006" w:type="dxa"/>
            <w:vMerge w:val="continue"/>
            <w:vAlign w:val="center"/>
          </w:tcPr>
          <w:p w14:paraId="37C3AE80">
            <w:pPr>
              <w:spacing w:line="440" w:lineRule="exact"/>
              <w:jc w:val="center"/>
              <w:rPr>
                <w:rFonts w:eastAsia="仿宋_GB2312"/>
                <w:sz w:val="28"/>
                <w:szCs w:val="28"/>
              </w:rPr>
            </w:pPr>
          </w:p>
        </w:tc>
        <w:tc>
          <w:tcPr>
            <w:tcW w:w="3762" w:type="dxa"/>
            <w:tcBorders>
              <w:top w:val="single" w:color="auto" w:sz="4" w:space="0"/>
            </w:tcBorders>
            <w:vAlign w:val="center"/>
          </w:tcPr>
          <w:p w14:paraId="405F9175">
            <w:pPr>
              <w:spacing w:line="440" w:lineRule="exact"/>
              <w:jc w:val="center"/>
              <w:rPr>
                <w:rFonts w:eastAsia="仿宋_GB2312"/>
                <w:sz w:val="28"/>
                <w:szCs w:val="28"/>
              </w:rPr>
            </w:pPr>
            <w:r>
              <w:rPr>
                <w:rFonts w:eastAsia="仿宋_GB2312"/>
                <w:sz w:val="28"/>
                <w:szCs w:val="28"/>
              </w:rPr>
              <w:t>同意推荐率</w:t>
            </w:r>
          </w:p>
        </w:tc>
        <w:tc>
          <w:tcPr>
            <w:tcW w:w="4303" w:type="dxa"/>
            <w:gridSpan w:val="2"/>
            <w:tcBorders>
              <w:top w:val="single" w:color="auto" w:sz="4" w:space="0"/>
            </w:tcBorders>
            <w:vAlign w:val="center"/>
          </w:tcPr>
          <w:p w14:paraId="5B91A96A">
            <w:pPr>
              <w:spacing w:line="440" w:lineRule="exact"/>
              <w:jc w:val="center"/>
              <w:rPr>
                <w:rFonts w:eastAsia="仿宋_GB2312"/>
                <w:sz w:val="28"/>
              </w:rPr>
            </w:pPr>
          </w:p>
        </w:tc>
      </w:tr>
      <w:tr w14:paraId="632267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54" w:hRule="atLeast"/>
        </w:trPr>
        <w:tc>
          <w:tcPr>
            <w:tcW w:w="1006" w:type="dxa"/>
            <w:tcBorders>
              <w:top w:val="single" w:color="auto" w:sz="4" w:space="0"/>
            </w:tcBorders>
            <w:textDirection w:val="tbRlV"/>
            <w:vAlign w:val="center"/>
          </w:tcPr>
          <w:p w14:paraId="608A57F4">
            <w:pPr>
              <w:spacing w:line="300" w:lineRule="exact"/>
              <w:ind w:left="113" w:right="113"/>
              <w:jc w:val="center"/>
              <w:rPr>
                <w:rFonts w:eastAsia="仿宋_GB2312"/>
                <w:sz w:val="28"/>
              </w:rPr>
            </w:pPr>
            <w:r>
              <w:rPr>
                <w:rFonts w:eastAsia="仿宋_GB2312"/>
                <w:sz w:val="28"/>
              </w:rPr>
              <w:t>意        见</w:t>
            </w:r>
          </w:p>
          <w:p w14:paraId="00F30C73">
            <w:pPr>
              <w:spacing w:line="300" w:lineRule="exact"/>
              <w:ind w:left="113" w:right="113"/>
              <w:jc w:val="center"/>
              <w:rPr>
                <w:rFonts w:eastAsia="仿宋_GB2312"/>
                <w:sz w:val="28"/>
              </w:rPr>
            </w:pPr>
            <w:r>
              <w:rPr>
                <w:rFonts w:eastAsia="仿宋_GB2312"/>
                <w:sz w:val="28"/>
              </w:rPr>
              <w:t>县</w:t>
            </w:r>
            <w:r>
              <w:rPr>
                <w:rFonts w:hint="eastAsia" w:eastAsia="仿宋_GB2312"/>
                <w:sz w:val="28"/>
                <w:lang w:val="en-US" w:eastAsia="zh-CN"/>
              </w:rPr>
              <w:t xml:space="preserve">        </w:t>
            </w:r>
            <w:r>
              <w:rPr>
                <w:rFonts w:eastAsia="仿宋_GB2312"/>
                <w:sz w:val="28"/>
              </w:rPr>
              <w:t>级</w:t>
            </w:r>
          </w:p>
        </w:tc>
        <w:tc>
          <w:tcPr>
            <w:tcW w:w="8065" w:type="dxa"/>
            <w:gridSpan w:val="3"/>
            <w:tcBorders>
              <w:top w:val="single" w:color="auto" w:sz="4" w:space="0"/>
            </w:tcBorders>
            <w:vAlign w:val="center"/>
          </w:tcPr>
          <w:p w14:paraId="59B0814E">
            <w:pPr>
              <w:ind w:firstLine="338" w:firstLineChars="121"/>
              <w:jc w:val="left"/>
              <w:rPr>
                <w:rFonts w:eastAsia="仿宋_GB2312"/>
                <w:sz w:val="28"/>
                <w:szCs w:val="28"/>
              </w:rPr>
            </w:pPr>
            <w:r>
              <w:rPr>
                <w:rFonts w:eastAsia="仿宋_GB2312"/>
                <w:sz w:val="28"/>
                <w:szCs w:val="28"/>
              </w:rPr>
              <w:t>已征求纪检监察、组织人事、</w:t>
            </w:r>
            <w:r>
              <w:rPr>
                <w:rFonts w:hint="eastAsia" w:eastAsia="仿宋_GB2312"/>
                <w:sz w:val="28"/>
                <w:szCs w:val="28"/>
                <w:lang w:val="en-US" w:eastAsia="zh-CN"/>
              </w:rPr>
              <w:t>审计、</w:t>
            </w:r>
            <w:r>
              <w:rPr>
                <w:rFonts w:eastAsia="仿宋_GB2312"/>
                <w:sz w:val="28"/>
                <w:szCs w:val="28"/>
              </w:rPr>
              <w:t>公安等部门意见。</w:t>
            </w:r>
          </w:p>
          <w:p w14:paraId="33C25891">
            <w:pPr>
              <w:ind w:firstLine="4972" w:firstLineChars="1776"/>
              <w:jc w:val="center"/>
              <w:rPr>
                <w:rFonts w:eastAsia="仿宋_GB2312"/>
              </w:rPr>
            </w:pPr>
            <w:r>
              <w:rPr>
                <w:rFonts w:eastAsia="仿宋_GB2312"/>
                <w:sz w:val="28"/>
              </w:rPr>
              <w:t>（公 章）</w:t>
            </w:r>
          </w:p>
          <w:p w14:paraId="56314838">
            <w:pPr>
              <w:ind w:firstLine="5146" w:firstLineChars="1838"/>
              <w:rPr>
                <w:rFonts w:eastAsia="仿宋_GB2312"/>
                <w:sz w:val="28"/>
              </w:rPr>
            </w:pPr>
            <w:r>
              <w:rPr>
                <w:rFonts w:eastAsia="仿宋_GB2312"/>
                <w:sz w:val="28"/>
              </w:rPr>
              <w:t>2026年   月   日</w:t>
            </w:r>
          </w:p>
        </w:tc>
      </w:tr>
      <w:tr w14:paraId="135EA9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006" w:type="dxa"/>
            <w:vMerge w:val="restart"/>
            <w:tcBorders>
              <w:top w:val="single" w:color="auto" w:sz="4" w:space="0"/>
            </w:tcBorders>
            <w:vAlign w:val="center"/>
          </w:tcPr>
          <w:p w14:paraId="5F43A79A">
            <w:pPr>
              <w:spacing w:line="440" w:lineRule="exact"/>
              <w:jc w:val="center"/>
              <w:rPr>
                <w:rFonts w:eastAsia="仿宋_GB2312"/>
                <w:sz w:val="28"/>
                <w:szCs w:val="28"/>
              </w:rPr>
            </w:pPr>
            <w:r>
              <w:rPr>
                <w:rFonts w:eastAsia="仿宋_GB2312"/>
                <w:sz w:val="28"/>
                <w:szCs w:val="28"/>
              </w:rPr>
              <w:t>设</w:t>
            </w:r>
          </w:p>
          <w:p w14:paraId="60F7790B">
            <w:pPr>
              <w:spacing w:line="440" w:lineRule="exact"/>
              <w:jc w:val="center"/>
              <w:rPr>
                <w:rFonts w:eastAsia="仿宋_GB2312"/>
                <w:sz w:val="28"/>
                <w:szCs w:val="28"/>
              </w:rPr>
            </w:pPr>
            <w:r>
              <w:rPr>
                <w:rFonts w:eastAsia="仿宋_GB2312"/>
                <w:sz w:val="28"/>
                <w:szCs w:val="28"/>
              </w:rPr>
              <w:t>区</w:t>
            </w:r>
          </w:p>
          <w:p w14:paraId="4AE75009">
            <w:pPr>
              <w:spacing w:line="440" w:lineRule="exact"/>
              <w:jc w:val="center"/>
              <w:rPr>
                <w:rFonts w:eastAsia="仿宋_GB2312"/>
                <w:sz w:val="28"/>
                <w:szCs w:val="28"/>
              </w:rPr>
            </w:pPr>
            <w:r>
              <w:rPr>
                <w:rFonts w:eastAsia="仿宋_GB2312"/>
                <w:sz w:val="28"/>
                <w:szCs w:val="28"/>
              </w:rPr>
              <w:t>市</w:t>
            </w:r>
          </w:p>
        </w:tc>
        <w:tc>
          <w:tcPr>
            <w:tcW w:w="4021" w:type="dxa"/>
            <w:gridSpan w:val="2"/>
            <w:tcBorders>
              <w:top w:val="single" w:color="auto" w:sz="4" w:space="0"/>
            </w:tcBorders>
            <w:vAlign w:val="center"/>
          </w:tcPr>
          <w:p w14:paraId="784397EA">
            <w:pPr>
              <w:spacing w:line="440" w:lineRule="exact"/>
              <w:jc w:val="center"/>
              <w:rPr>
                <w:rFonts w:eastAsia="仿宋_GB2312"/>
                <w:sz w:val="28"/>
                <w:szCs w:val="28"/>
              </w:rPr>
            </w:pPr>
            <w:r>
              <w:rPr>
                <w:rFonts w:eastAsia="仿宋_GB2312"/>
                <w:sz w:val="28"/>
                <w:szCs w:val="28"/>
              </w:rPr>
              <w:t>现场教学评价等次</w:t>
            </w:r>
          </w:p>
        </w:tc>
        <w:tc>
          <w:tcPr>
            <w:tcW w:w="4044" w:type="dxa"/>
            <w:tcBorders>
              <w:top w:val="single" w:color="auto" w:sz="4" w:space="0"/>
            </w:tcBorders>
            <w:vAlign w:val="center"/>
          </w:tcPr>
          <w:p w14:paraId="4AB5DB55">
            <w:pPr>
              <w:spacing w:line="440" w:lineRule="exact"/>
              <w:jc w:val="center"/>
              <w:rPr>
                <w:rFonts w:hint="eastAsia" w:eastAsia="仿宋_GB2312"/>
                <w:sz w:val="28"/>
                <w:lang w:val="en-US" w:eastAsia="zh-CN"/>
              </w:rPr>
            </w:pPr>
          </w:p>
        </w:tc>
      </w:tr>
      <w:tr w14:paraId="3E3B3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006" w:type="dxa"/>
            <w:vMerge w:val="continue"/>
            <w:vAlign w:val="center"/>
          </w:tcPr>
          <w:p w14:paraId="2C3E5323">
            <w:pPr>
              <w:spacing w:line="440" w:lineRule="exact"/>
              <w:jc w:val="center"/>
              <w:rPr>
                <w:rFonts w:eastAsia="仿宋_GB2312"/>
                <w:sz w:val="28"/>
                <w:szCs w:val="28"/>
              </w:rPr>
            </w:pPr>
          </w:p>
        </w:tc>
        <w:tc>
          <w:tcPr>
            <w:tcW w:w="4021" w:type="dxa"/>
            <w:gridSpan w:val="2"/>
            <w:tcBorders>
              <w:top w:val="single" w:color="auto" w:sz="4" w:space="0"/>
            </w:tcBorders>
            <w:vAlign w:val="center"/>
          </w:tcPr>
          <w:p w14:paraId="2624CE60">
            <w:pPr>
              <w:spacing w:line="440" w:lineRule="exact"/>
              <w:jc w:val="center"/>
              <w:rPr>
                <w:rFonts w:eastAsia="仿宋_GB2312"/>
                <w:sz w:val="28"/>
                <w:szCs w:val="28"/>
              </w:rPr>
            </w:pPr>
            <w:r>
              <w:rPr>
                <w:rFonts w:eastAsia="仿宋_GB2312"/>
                <w:sz w:val="28"/>
                <w:szCs w:val="28"/>
              </w:rPr>
              <w:t>教科研成果评价等次</w:t>
            </w:r>
          </w:p>
        </w:tc>
        <w:tc>
          <w:tcPr>
            <w:tcW w:w="4044" w:type="dxa"/>
            <w:tcBorders>
              <w:top w:val="single" w:color="auto" w:sz="4" w:space="0"/>
            </w:tcBorders>
            <w:vAlign w:val="center"/>
          </w:tcPr>
          <w:p w14:paraId="65576D6D">
            <w:pPr>
              <w:spacing w:line="440" w:lineRule="exact"/>
              <w:jc w:val="center"/>
              <w:rPr>
                <w:rFonts w:hint="eastAsia" w:eastAsia="仿宋_GB2312"/>
                <w:sz w:val="28"/>
                <w:lang w:val="en-US" w:eastAsia="zh-CN"/>
              </w:rPr>
            </w:pPr>
          </w:p>
        </w:tc>
      </w:tr>
      <w:tr w14:paraId="17BB1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1006" w:type="dxa"/>
            <w:vMerge w:val="continue"/>
            <w:vAlign w:val="center"/>
          </w:tcPr>
          <w:p w14:paraId="38425D86">
            <w:pPr>
              <w:spacing w:line="440" w:lineRule="exact"/>
              <w:jc w:val="center"/>
              <w:rPr>
                <w:rFonts w:eastAsia="仿宋_GB2312"/>
                <w:sz w:val="28"/>
                <w:szCs w:val="28"/>
              </w:rPr>
            </w:pPr>
          </w:p>
        </w:tc>
        <w:tc>
          <w:tcPr>
            <w:tcW w:w="4021" w:type="dxa"/>
            <w:gridSpan w:val="2"/>
            <w:tcBorders>
              <w:top w:val="single" w:color="auto" w:sz="4" w:space="0"/>
            </w:tcBorders>
            <w:vAlign w:val="center"/>
          </w:tcPr>
          <w:p w14:paraId="4266B52B">
            <w:pPr>
              <w:spacing w:line="440" w:lineRule="exact"/>
              <w:jc w:val="center"/>
              <w:rPr>
                <w:rFonts w:eastAsia="仿宋_GB2312"/>
                <w:sz w:val="28"/>
                <w:szCs w:val="28"/>
              </w:rPr>
            </w:pPr>
            <w:r>
              <w:rPr>
                <w:rFonts w:eastAsia="仿宋_GB2312"/>
                <w:sz w:val="28"/>
                <w:szCs w:val="28"/>
              </w:rPr>
              <w:t>推荐排名</w:t>
            </w:r>
          </w:p>
        </w:tc>
        <w:tc>
          <w:tcPr>
            <w:tcW w:w="4044" w:type="dxa"/>
            <w:tcBorders>
              <w:top w:val="single" w:color="auto" w:sz="4" w:space="0"/>
            </w:tcBorders>
            <w:vAlign w:val="center"/>
          </w:tcPr>
          <w:p w14:paraId="13FCF49B">
            <w:pPr>
              <w:spacing w:line="440" w:lineRule="exact"/>
              <w:jc w:val="center"/>
              <w:rPr>
                <w:rFonts w:hint="default" w:eastAsia="仿宋_GB2312"/>
                <w:sz w:val="28"/>
                <w:lang w:val="en-US" w:eastAsia="zh-CN"/>
              </w:rPr>
            </w:pPr>
          </w:p>
        </w:tc>
      </w:tr>
      <w:tr w14:paraId="2558B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5" w:hRule="atLeast"/>
        </w:trPr>
        <w:tc>
          <w:tcPr>
            <w:tcW w:w="1006" w:type="dxa"/>
            <w:textDirection w:val="tbRlV"/>
            <w:vAlign w:val="center"/>
          </w:tcPr>
          <w:p w14:paraId="370A21DB">
            <w:pPr>
              <w:spacing w:line="360" w:lineRule="exact"/>
              <w:jc w:val="center"/>
              <w:rPr>
                <w:rFonts w:eastAsia="仿宋_GB2312"/>
                <w:sz w:val="28"/>
              </w:rPr>
            </w:pPr>
            <w:r>
              <w:rPr>
                <w:rFonts w:eastAsia="仿宋_GB2312"/>
                <w:sz w:val="28"/>
              </w:rPr>
              <w:t>意    见</w:t>
            </w:r>
          </w:p>
          <w:p w14:paraId="07CEBBD3">
            <w:pPr>
              <w:spacing w:line="360" w:lineRule="exact"/>
              <w:jc w:val="center"/>
              <w:rPr>
                <w:rFonts w:eastAsia="仿宋_GB2312"/>
                <w:sz w:val="28"/>
              </w:rPr>
            </w:pPr>
            <w:r>
              <w:rPr>
                <w:rFonts w:hint="eastAsia" w:eastAsia="仿宋_GB2312"/>
                <w:sz w:val="28"/>
                <w:lang w:val="en-US" w:eastAsia="zh-CN"/>
              </w:rPr>
              <w:t xml:space="preserve">设 区 </w:t>
            </w:r>
            <w:r>
              <w:rPr>
                <w:rFonts w:eastAsia="仿宋_GB2312"/>
                <w:sz w:val="28"/>
              </w:rPr>
              <w:t>市</w:t>
            </w:r>
          </w:p>
        </w:tc>
        <w:tc>
          <w:tcPr>
            <w:tcW w:w="8065" w:type="dxa"/>
            <w:gridSpan w:val="3"/>
            <w:vAlign w:val="center"/>
          </w:tcPr>
          <w:p w14:paraId="7E953F78">
            <w:pPr>
              <w:spacing w:line="340" w:lineRule="exact"/>
              <w:ind w:firstLine="618" w:firstLineChars="221"/>
              <w:jc w:val="left"/>
              <w:rPr>
                <w:rFonts w:eastAsia="仿宋_GB2312"/>
                <w:sz w:val="24"/>
                <w:szCs w:val="28"/>
              </w:rPr>
            </w:pPr>
            <w:r>
              <w:rPr>
                <w:rFonts w:eastAsia="仿宋_GB2312"/>
                <w:sz w:val="28"/>
                <w:szCs w:val="28"/>
              </w:rPr>
              <w:t xml:space="preserve">  月  日至  月  日已将推荐人选名单及申报表在        进行公示，无异议。</w:t>
            </w:r>
          </w:p>
          <w:p w14:paraId="2AE8DBB1">
            <w:pPr>
              <w:jc w:val="left"/>
              <w:rPr>
                <w:rFonts w:eastAsia="仿宋_GB2312"/>
                <w:sz w:val="28"/>
                <w:szCs w:val="28"/>
              </w:rPr>
            </w:pPr>
          </w:p>
          <w:p w14:paraId="7EE1A477">
            <w:pPr>
              <w:spacing w:line="300" w:lineRule="exact"/>
              <w:ind w:firstLine="4972" w:firstLineChars="1776"/>
              <w:jc w:val="center"/>
              <w:rPr>
                <w:rFonts w:eastAsia="仿宋_GB2312"/>
                <w:sz w:val="28"/>
              </w:rPr>
            </w:pPr>
            <w:r>
              <w:rPr>
                <w:rFonts w:eastAsia="仿宋_GB2312"/>
                <w:sz w:val="28"/>
              </w:rPr>
              <w:t>（公 章）</w:t>
            </w:r>
          </w:p>
          <w:p w14:paraId="62228377">
            <w:pPr>
              <w:pStyle w:val="13"/>
            </w:pPr>
          </w:p>
          <w:p w14:paraId="3A3D4525">
            <w:pPr>
              <w:spacing w:line="300" w:lineRule="exact"/>
              <w:ind w:firstLine="4972" w:firstLineChars="1776"/>
              <w:jc w:val="center"/>
              <w:rPr>
                <w:rFonts w:eastAsia="仿宋_GB2312"/>
                <w:sz w:val="28"/>
              </w:rPr>
            </w:pPr>
            <w:r>
              <w:rPr>
                <w:rFonts w:eastAsia="仿宋_GB2312"/>
                <w:sz w:val="28"/>
              </w:rPr>
              <w:t>2026年   月   日</w:t>
            </w:r>
          </w:p>
        </w:tc>
      </w:tr>
      <w:tr w14:paraId="62AD3C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75" w:hRule="atLeast"/>
        </w:trPr>
        <w:tc>
          <w:tcPr>
            <w:tcW w:w="1006" w:type="dxa"/>
            <w:textDirection w:val="tbRlV"/>
            <w:vAlign w:val="center"/>
          </w:tcPr>
          <w:p w14:paraId="0DA2F061">
            <w:pPr>
              <w:spacing w:line="360" w:lineRule="exact"/>
              <w:jc w:val="center"/>
              <w:rPr>
                <w:rFonts w:eastAsia="仿宋_GB2312"/>
                <w:sz w:val="28"/>
              </w:rPr>
            </w:pPr>
            <w:r>
              <w:rPr>
                <w:rFonts w:eastAsia="仿宋_GB2312"/>
                <w:sz w:val="28"/>
              </w:rPr>
              <w:t>意    见</w:t>
            </w:r>
          </w:p>
          <w:p w14:paraId="2E371761">
            <w:pPr>
              <w:spacing w:line="360" w:lineRule="exact"/>
              <w:jc w:val="center"/>
              <w:rPr>
                <w:rFonts w:eastAsia="仿宋_GB2312"/>
                <w:sz w:val="28"/>
              </w:rPr>
            </w:pPr>
            <w:r>
              <w:rPr>
                <w:rFonts w:hint="eastAsia" w:eastAsia="仿宋_GB2312"/>
                <w:sz w:val="28"/>
                <w:lang w:val="en-US" w:eastAsia="zh-CN"/>
              </w:rPr>
              <w:t>审    批</w:t>
            </w:r>
          </w:p>
        </w:tc>
        <w:tc>
          <w:tcPr>
            <w:tcW w:w="8065" w:type="dxa"/>
            <w:gridSpan w:val="3"/>
            <w:vAlign w:val="center"/>
          </w:tcPr>
          <w:p w14:paraId="358C45A4">
            <w:pPr>
              <w:jc w:val="center"/>
              <w:rPr>
                <w:rFonts w:eastAsia="仿宋_GB2312"/>
                <w:sz w:val="28"/>
                <w:szCs w:val="28"/>
              </w:rPr>
            </w:pPr>
          </w:p>
          <w:p w14:paraId="418BE451">
            <w:pPr>
              <w:rPr>
                <w:rFonts w:eastAsia="仿宋_GB2312"/>
                <w:sz w:val="28"/>
                <w:szCs w:val="28"/>
              </w:rPr>
            </w:pPr>
          </w:p>
          <w:p w14:paraId="62D49CEF">
            <w:pPr>
              <w:spacing w:line="400" w:lineRule="exact"/>
              <w:ind w:firstLine="4972" w:firstLineChars="1776"/>
              <w:jc w:val="center"/>
              <w:rPr>
                <w:rFonts w:eastAsia="仿宋_GB2312"/>
                <w:sz w:val="28"/>
              </w:rPr>
            </w:pPr>
            <w:r>
              <w:rPr>
                <w:rFonts w:eastAsia="仿宋_GB2312"/>
                <w:sz w:val="28"/>
              </w:rPr>
              <w:t>（公 章）</w:t>
            </w:r>
          </w:p>
          <w:p w14:paraId="32B124B3">
            <w:pPr>
              <w:pStyle w:val="13"/>
            </w:pPr>
          </w:p>
          <w:p w14:paraId="355C3084">
            <w:pPr>
              <w:spacing w:line="400" w:lineRule="exact"/>
              <w:ind w:firstLine="4972" w:firstLineChars="1776"/>
              <w:jc w:val="center"/>
              <w:rPr>
                <w:rFonts w:eastAsia="仿宋_GB2312"/>
                <w:sz w:val="28"/>
              </w:rPr>
            </w:pPr>
            <w:r>
              <w:rPr>
                <w:rFonts w:eastAsia="仿宋_GB2312"/>
                <w:sz w:val="28"/>
              </w:rPr>
              <w:t>2026年   月   日</w:t>
            </w:r>
          </w:p>
          <w:p w14:paraId="04097C9E">
            <w:pPr>
              <w:spacing w:line="300" w:lineRule="exact"/>
              <w:ind w:firstLine="4972" w:firstLineChars="1776"/>
              <w:jc w:val="center"/>
              <w:rPr>
                <w:rFonts w:eastAsia="仿宋_GB2312"/>
                <w:sz w:val="28"/>
              </w:rPr>
            </w:pPr>
          </w:p>
        </w:tc>
      </w:tr>
    </w:tbl>
    <w:p w14:paraId="00E1C726">
      <w:pPr>
        <w:widowControl/>
        <w:spacing w:line="40" w:lineRule="exact"/>
        <w:jc w:val="left"/>
        <w:rPr>
          <w:rFonts w:eastAsia="仿宋_GB2312"/>
          <w:sz w:val="32"/>
          <w:szCs w:val="32"/>
        </w:rPr>
      </w:pPr>
    </w:p>
    <w:sectPr>
      <w:footerReference r:id="rId4" w:type="first"/>
      <w:footerReference r:id="rId3" w:type="default"/>
      <w:pgSz w:w="11906" w:h="16838"/>
      <w:pgMar w:top="1418" w:right="1418" w:bottom="1418" w:left="1418" w:header="851" w:footer="850" w:gutter="0"/>
      <w:pgNumType w:fmt="numberInDash"/>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C332C96-425B-4496-BEED-D7D3C9831DFC}"/>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0ABED9E2-DDF9-4238-A51A-96CDC8488030}"/>
  </w:font>
  <w:font w:name="方正小标宋简体">
    <w:panose1 w:val="03000509000000000000"/>
    <w:charset w:val="86"/>
    <w:family w:val="auto"/>
    <w:pitch w:val="default"/>
    <w:sig w:usb0="00000001" w:usb1="080E0000" w:usb2="00000000" w:usb3="00000000" w:csb0="00040000" w:csb1="00000000"/>
    <w:embedRegular r:id="rId3" w:fontKey="{D91B6D09-47D9-4A53-9286-4EE2300468A9}"/>
  </w:font>
  <w:font w:name="仿宋_GB2312">
    <w:panose1 w:val="02010609030101010101"/>
    <w:charset w:val="86"/>
    <w:family w:val="modern"/>
    <w:pitch w:val="default"/>
    <w:sig w:usb0="00000001" w:usb1="080E0000" w:usb2="00000000" w:usb3="00000000" w:csb0="00040000" w:csb1="00000000"/>
    <w:embedRegular r:id="rId4" w:fontKey="{05D46F78-FFBD-4519-8CDA-9FD7EFE81100}"/>
  </w:font>
  <w:font w:name="方正楷体简体">
    <w:altName w:val="宋体"/>
    <w:panose1 w:val="02010601030101010101"/>
    <w:charset w:val="86"/>
    <w:family w:val="auto"/>
    <w:pitch w:val="default"/>
    <w:sig w:usb0="00000000" w:usb1="00000000" w:usb2="00000000" w:usb3="00000000" w:csb0="00040000" w:csb1="00000000"/>
    <w:embedRegular r:id="rId5" w:fontKey="{45234923-8D40-4EB2-994A-23559FAF2FAE}"/>
  </w:font>
  <w:font w:name="方正行楷简体">
    <w:altName w:val="微软雅黑"/>
    <w:panose1 w:val="02010601030101010101"/>
    <w:charset w:val="86"/>
    <w:family w:val="auto"/>
    <w:pitch w:val="default"/>
    <w:sig w:usb0="00000000" w:usb1="00000000" w:usb2="00000000" w:usb3="00000000" w:csb0="00040000" w:csb1="00000000"/>
    <w:embedRegular r:id="rId6" w:fontKey="{4F4DEAE7-5DF3-4D5B-AAA2-ED7D4F5A9E52}"/>
  </w:font>
  <w:font w:name="微软雅黑">
    <w:panose1 w:val="020B0503020204020204"/>
    <w:charset w:val="86"/>
    <w:family w:val="auto"/>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embedRegular r:id="rId7" w:fontKey="{39A83720-27DD-4F50-8703-38748EB26848}"/>
  </w:font>
  <w:font w:name="楷体">
    <w:panose1 w:val="02010609060101010101"/>
    <w:charset w:val="86"/>
    <w:family w:val="modern"/>
    <w:pitch w:val="default"/>
    <w:sig w:usb0="800002BF" w:usb1="38CF7CFA" w:usb2="00000016" w:usb3="00000000" w:csb0="00040001" w:csb1="00000000"/>
    <w:embedRegular r:id="rId8" w:fontKey="{1F7928D5-2611-4A79-A967-9A56A3F51C8F}"/>
  </w:font>
  <w:font w:name="方正小标宋_GBK">
    <w:panose1 w:val="03000509000000000000"/>
    <w:charset w:val="86"/>
    <w:family w:val="script"/>
    <w:pitch w:val="default"/>
    <w:sig w:usb0="00000001" w:usb1="080E0000" w:usb2="00000000" w:usb3="00000000" w:csb0="00040000" w:csb1="00000000"/>
    <w:embedRegular r:id="rId9" w:fontKey="{9FD58EE9-3054-4972-A52F-98B0E894F9F3}"/>
  </w:font>
  <w:font w:name="仿宋">
    <w:panose1 w:val="02010609060101010101"/>
    <w:charset w:val="86"/>
    <w:family w:val="modern"/>
    <w:pitch w:val="default"/>
    <w:sig w:usb0="800002BF" w:usb1="38CF7CFA" w:usb2="00000016" w:usb3="00000000" w:csb0="00040001" w:csb1="00000000"/>
    <w:embedRegular r:id="rId10" w:fontKey="{251EAA4B-5F53-4918-BA3F-30FCCC780891}"/>
  </w:font>
  <w:font w:name="华文楷体">
    <w:panose1 w:val="02010600040101010101"/>
    <w:charset w:val="86"/>
    <w:family w:val="auto"/>
    <w:pitch w:val="default"/>
    <w:sig w:usb0="00000287" w:usb1="080F0000" w:usb2="00000000" w:usb3="00000000" w:csb0="0004009F" w:csb1="DFD70000"/>
    <w:embedRegular r:id="rId11" w:fontKey="{11E922A9-DB5D-4FE7-A194-3773EB17B897}"/>
  </w:font>
  <w:font w:name="华文中宋">
    <w:panose1 w:val="02010600040101010101"/>
    <w:charset w:val="86"/>
    <w:family w:val="auto"/>
    <w:pitch w:val="default"/>
    <w:sig w:usb0="00000287" w:usb1="080F0000" w:usb2="00000000" w:usb3="00000000" w:csb0="0004009F" w:csb1="DFD70000"/>
    <w:embedRegular r:id="rId12" w:fontKey="{79F28ECF-D8D9-49EB-AA49-D5A03E5884D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5FC868">
    <w:pPr>
      <w:pStyle w:val="6"/>
      <w:jc w:val="center"/>
      <w:rPr>
        <w:rFonts w:asciiTheme="minorEastAsia" w:hAnsiTheme="minorEastAsia" w:eastAsiaTheme="minorEastAsia"/>
        <w:sz w:val="24"/>
        <w:szCs w:val="24"/>
      </w:rPr>
    </w:pPr>
    <w:r>
      <w:rPr>
        <w:sz w:val="24"/>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rPr>
                              <w:rFonts w:asciiTheme="minorEastAsia" w:hAnsiTheme="minorEastAsia" w:eastAsiaTheme="minorEastAsia"/>
                              <w:sz w:val="24"/>
                              <w:szCs w:val="24"/>
                            </w:rPr>
                            <w:id w:val="147480390"/>
                          </w:sdtPr>
                          <w:sdtEndPr>
                            <w:rPr>
                              <w:rFonts w:asciiTheme="minorEastAsia" w:hAnsiTheme="minorEastAsia" w:eastAsiaTheme="minorEastAsia"/>
                              <w:sz w:val="24"/>
                              <w:szCs w:val="24"/>
                            </w:rPr>
                          </w:sdtEndPr>
                          <w:sdtContent>
                            <w:p w14:paraId="58F6ED8F">
                              <w:pPr>
                                <w:pStyle w:val="6"/>
                                <w:jc w:val="center"/>
                                <w:rPr>
                                  <w:rFonts w:asciiTheme="minorEastAsia" w:hAnsiTheme="minorEastAsia" w:eastAsiaTheme="minorEastAsia"/>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PAGE   \* MERGEFORMAT</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w:t>
                              </w:r>
                              <w:r>
                                <w:rPr>
                                  <w:rFonts w:asciiTheme="minorEastAsia" w:hAnsiTheme="minorEastAsia" w:eastAsiaTheme="minorEastAsia"/>
                                  <w:sz w:val="24"/>
                                  <w:szCs w:val="24"/>
                                </w:rPr>
                                <w:t xml:space="preserve"> 18 -</w:t>
                              </w:r>
                              <w:r>
                                <w:rPr>
                                  <w:rFonts w:asciiTheme="minorEastAsia" w:hAnsiTheme="minorEastAsia" w:eastAsiaTheme="minorEastAsia"/>
                                  <w:sz w:val="24"/>
                                  <w:szCs w:val="24"/>
                                </w:rPr>
                                <w:fldChar w:fldCharType="end"/>
                              </w:r>
                            </w:p>
                          </w:sdtContent>
                        </w:sdt>
                        <w:p w14:paraId="406A5A54">
                          <w:pPr>
                            <w:rPr>
                              <w:rFonts w:asciiTheme="minorEastAsia" w:hAnsiTheme="minorEastAsia" w:eastAsiaTheme="minorEastAsia"/>
                              <w:sz w:val="24"/>
                              <w:szCs w:val="24"/>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sdt>
                    <w:sdtPr>
                      <w:rPr>
                        <w:rFonts w:asciiTheme="minorEastAsia" w:hAnsiTheme="minorEastAsia" w:eastAsiaTheme="minorEastAsia"/>
                        <w:sz w:val="24"/>
                        <w:szCs w:val="24"/>
                      </w:rPr>
                      <w:id w:val="147480390"/>
                    </w:sdtPr>
                    <w:sdtEndPr>
                      <w:rPr>
                        <w:rFonts w:asciiTheme="minorEastAsia" w:hAnsiTheme="minorEastAsia" w:eastAsiaTheme="minorEastAsia"/>
                        <w:sz w:val="24"/>
                        <w:szCs w:val="24"/>
                      </w:rPr>
                    </w:sdtEndPr>
                    <w:sdtContent>
                      <w:p w14:paraId="58F6ED8F">
                        <w:pPr>
                          <w:pStyle w:val="6"/>
                          <w:jc w:val="center"/>
                          <w:rPr>
                            <w:rFonts w:asciiTheme="minorEastAsia" w:hAnsiTheme="minorEastAsia" w:eastAsiaTheme="minorEastAsia"/>
                            <w:sz w:val="24"/>
                            <w:szCs w:val="24"/>
                          </w:rPr>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PAGE   \* MERGEFORMAT</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lang w:val="zh-CN"/>
                          </w:rPr>
                          <w:t>-</w:t>
                        </w:r>
                        <w:r>
                          <w:rPr>
                            <w:rFonts w:asciiTheme="minorEastAsia" w:hAnsiTheme="minorEastAsia" w:eastAsiaTheme="minorEastAsia"/>
                            <w:sz w:val="24"/>
                            <w:szCs w:val="24"/>
                          </w:rPr>
                          <w:t xml:space="preserve"> 18 -</w:t>
                        </w:r>
                        <w:r>
                          <w:rPr>
                            <w:rFonts w:asciiTheme="minorEastAsia" w:hAnsiTheme="minorEastAsia" w:eastAsiaTheme="minorEastAsia"/>
                            <w:sz w:val="24"/>
                            <w:szCs w:val="24"/>
                          </w:rPr>
                          <w:fldChar w:fldCharType="end"/>
                        </w:r>
                      </w:p>
                    </w:sdtContent>
                  </w:sdt>
                  <w:p w14:paraId="406A5A54">
                    <w:pPr>
                      <w:rPr>
                        <w:rFonts w:asciiTheme="minorEastAsia" w:hAnsiTheme="minorEastAsia" w:eastAsiaTheme="minorEastAsia"/>
                        <w:sz w:val="24"/>
                        <w:szCs w:val="24"/>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27C15D">
    <w:pPr>
      <w:pStyle w:val="6"/>
    </w:pPr>
    <w:r>
      <w:rPr>
        <w:sz w:val="18"/>
      </w:rPr>
      <mc:AlternateContent>
        <mc:Choice Requires="wps">
          <w:drawing>
            <wp:anchor distT="0" distB="0" distL="114300" distR="114300" simplePos="0" relativeHeight="251660288" behindDoc="0" locked="0" layoutInCell="1" allowOverlap="1">
              <wp:simplePos x="0" y="0"/>
              <wp:positionH relativeFrom="margin">
                <wp:posOffset>5387340</wp:posOffset>
              </wp:positionH>
              <wp:positionV relativeFrom="paragraph">
                <wp:posOffset>-91440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A03DA0A">
                          <w:pPr>
                            <w:pStyle w:val="6"/>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  \* MERGEFORMAT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- 1 -</w:t>
                          </w:r>
                          <w:r>
                            <w:rPr>
                              <w:rFonts w:asciiTheme="minorEastAsia" w:hAnsiTheme="minorEastAsia" w:eastAsiaTheme="minorEastAsia"/>
                              <w:sz w:val="24"/>
                              <w:szCs w:val="2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424.2pt;margin-top:-7.2pt;height:144pt;width:144pt;mso-position-horizontal-relative:margin;mso-wrap-style:none;z-index:251660288;mso-width-relative:page;mso-height-relative:page;" filled="f" stroked="f" coordsize="21600,21600" o:gfxdata="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bp9JUNgAAAAMAQAADwAAAAAAAAABACAAAAAiAAAAZHJzL2Rvd25yZXYueG1s&#10;UEsBAhQAFAAAAAgAh07iQCSCRrQxAgAAYQQAAA4AAAAAAAAAAQAgAAAAJwEAAGRycy9lMm9Eb2Mu&#10;eG1sUEsFBgAAAAAGAAYAWQEAAMoFAAAAAA==&#10;">
              <v:fill on="f" focussize="0,0"/>
              <v:stroke on="f" weight="0.5pt"/>
              <v:imagedata o:title=""/>
              <o:lock v:ext="edit" aspectratio="f"/>
              <v:textbox inset="0mm,0mm,0mm,0mm" style="mso-fit-shape-to-text:t;">
                <w:txbxContent>
                  <w:p w14:paraId="2A03DA0A">
                    <w:pPr>
                      <w:pStyle w:val="6"/>
                    </w:pPr>
                    <w:r>
                      <w:rPr>
                        <w:rFonts w:asciiTheme="minorEastAsia" w:hAnsiTheme="minorEastAsia" w:eastAsiaTheme="minorEastAsia"/>
                        <w:sz w:val="24"/>
                        <w:szCs w:val="24"/>
                      </w:rPr>
                      <w:fldChar w:fldCharType="begin"/>
                    </w:r>
                    <w:r>
                      <w:rPr>
                        <w:rFonts w:asciiTheme="minorEastAsia" w:hAnsiTheme="minorEastAsia" w:eastAsiaTheme="minorEastAsia"/>
                        <w:sz w:val="24"/>
                        <w:szCs w:val="24"/>
                      </w:rPr>
                      <w:instrText xml:space="preserve"> PAGE  \* MERGEFORMAT </w:instrText>
                    </w:r>
                    <w:r>
                      <w:rPr>
                        <w:rFonts w:asciiTheme="minorEastAsia" w:hAnsiTheme="minorEastAsia" w:eastAsiaTheme="minorEastAsia"/>
                        <w:sz w:val="24"/>
                        <w:szCs w:val="24"/>
                      </w:rPr>
                      <w:fldChar w:fldCharType="separate"/>
                    </w:r>
                    <w:r>
                      <w:rPr>
                        <w:rFonts w:asciiTheme="minorEastAsia" w:hAnsiTheme="minorEastAsia" w:eastAsiaTheme="minorEastAsia"/>
                        <w:sz w:val="24"/>
                        <w:szCs w:val="24"/>
                      </w:rPr>
                      <w:t>- 1 -</w:t>
                    </w:r>
                    <w:r>
                      <w:rPr>
                        <w:rFonts w:asciiTheme="minorEastAsia" w:hAnsiTheme="minorEastAsia" w:eastAsiaTheme="minorEastAsia"/>
                        <w:sz w:val="24"/>
                        <w:szCs w:val="2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273742"/>
    <w:multiLevelType w:val="multilevel"/>
    <w:tmpl w:val="32273742"/>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48AD05A5"/>
    <w:multiLevelType w:val="singleLevel"/>
    <w:tmpl w:val="48AD05A5"/>
    <w:lvl w:ilvl="0" w:tentative="0">
      <w:start w:val="2"/>
      <w:numFmt w:val="decimal"/>
      <w:lvlText w:val="%1."/>
      <w:lvlJc w:val="left"/>
      <w:pPr>
        <w:tabs>
          <w:tab w:val="left" w:pos="312"/>
        </w:tabs>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E55"/>
    <w:rsid w:val="00016F4B"/>
    <w:rsid w:val="00027CFE"/>
    <w:rsid w:val="000405DB"/>
    <w:rsid w:val="000A05FF"/>
    <w:rsid w:val="00105E55"/>
    <w:rsid w:val="001341B1"/>
    <w:rsid w:val="00177F28"/>
    <w:rsid w:val="00236FBD"/>
    <w:rsid w:val="002B744A"/>
    <w:rsid w:val="002F0761"/>
    <w:rsid w:val="00333A2A"/>
    <w:rsid w:val="0038330D"/>
    <w:rsid w:val="005714C6"/>
    <w:rsid w:val="005904BD"/>
    <w:rsid w:val="005B0D07"/>
    <w:rsid w:val="0063483F"/>
    <w:rsid w:val="00767911"/>
    <w:rsid w:val="007A51B4"/>
    <w:rsid w:val="007D6826"/>
    <w:rsid w:val="00854DE8"/>
    <w:rsid w:val="008A41D9"/>
    <w:rsid w:val="00906786"/>
    <w:rsid w:val="00930024"/>
    <w:rsid w:val="00951479"/>
    <w:rsid w:val="009A7605"/>
    <w:rsid w:val="00AC680B"/>
    <w:rsid w:val="00B22BA0"/>
    <w:rsid w:val="00B2600C"/>
    <w:rsid w:val="00B367FB"/>
    <w:rsid w:val="00BC757B"/>
    <w:rsid w:val="00C823C4"/>
    <w:rsid w:val="00C83510"/>
    <w:rsid w:val="00CB77BE"/>
    <w:rsid w:val="00CD1788"/>
    <w:rsid w:val="00D63077"/>
    <w:rsid w:val="00DC19CB"/>
    <w:rsid w:val="00DF77BC"/>
    <w:rsid w:val="00EA506E"/>
    <w:rsid w:val="00EB72E5"/>
    <w:rsid w:val="00F05477"/>
    <w:rsid w:val="00F8301E"/>
    <w:rsid w:val="00FB4547"/>
    <w:rsid w:val="010F3B4F"/>
    <w:rsid w:val="01125CD1"/>
    <w:rsid w:val="01227D26"/>
    <w:rsid w:val="012A0989"/>
    <w:rsid w:val="012A6BDB"/>
    <w:rsid w:val="013B2B96"/>
    <w:rsid w:val="0147153B"/>
    <w:rsid w:val="015679D0"/>
    <w:rsid w:val="01770C0B"/>
    <w:rsid w:val="017B7436"/>
    <w:rsid w:val="017E5928"/>
    <w:rsid w:val="01AA1AC9"/>
    <w:rsid w:val="01B42948"/>
    <w:rsid w:val="01E7372B"/>
    <w:rsid w:val="01F01BD2"/>
    <w:rsid w:val="01FF4D18"/>
    <w:rsid w:val="020B5B51"/>
    <w:rsid w:val="02105DD0"/>
    <w:rsid w:val="02117D9A"/>
    <w:rsid w:val="0212546F"/>
    <w:rsid w:val="0227136C"/>
    <w:rsid w:val="022F0983"/>
    <w:rsid w:val="02331ABF"/>
    <w:rsid w:val="025D4D8E"/>
    <w:rsid w:val="025E3202"/>
    <w:rsid w:val="0264611C"/>
    <w:rsid w:val="02647ECA"/>
    <w:rsid w:val="02663C42"/>
    <w:rsid w:val="02753F82"/>
    <w:rsid w:val="028D7421"/>
    <w:rsid w:val="02B06530"/>
    <w:rsid w:val="02F17FDC"/>
    <w:rsid w:val="03012229"/>
    <w:rsid w:val="030D2310"/>
    <w:rsid w:val="030D40BE"/>
    <w:rsid w:val="03173601"/>
    <w:rsid w:val="03465822"/>
    <w:rsid w:val="035E700F"/>
    <w:rsid w:val="03724869"/>
    <w:rsid w:val="03754774"/>
    <w:rsid w:val="03763AA5"/>
    <w:rsid w:val="038D3451"/>
    <w:rsid w:val="038F541B"/>
    <w:rsid w:val="03AC52B5"/>
    <w:rsid w:val="03D270B5"/>
    <w:rsid w:val="03F16302"/>
    <w:rsid w:val="03F4527E"/>
    <w:rsid w:val="040A684F"/>
    <w:rsid w:val="041E22FB"/>
    <w:rsid w:val="04253689"/>
    <w:rsid w:val="04387860"/>
    <w:rsid w:val="044004C3"/>
    <w:rsid w:val="04425FE9"/>
    <w:rsid w:val="04446205"/>
    <w:rsid w:val="046619FB"/>
    <w:rsid w:val="046E6DDE"/>
    <w:rsid w:val="0485043A"/>
    <w:rsid w:val="04984670"/>
    <w:rsid w:val="049F5EA2"/>
    <w:rsid w:val="04BD7D66"/>
    <w:rsid w:val="04D05CEB"/>
    <w:rsid w:val="04DD3F64"/>
    <w:rsid w:val="04F25C61"/>
    <w:rsid w:val="04F75026"/>
    <w:rsid w:val="05107E95"/>
    <w:rsid w:val="05143E2A"/>
    <w:rsid w:val="05171224"/>
    <w:rsid w:val="05203434"/>
    <w:rsid w:val="05241B93"/>
    <w:rsid w:val="052D1FA4"/>
    <w:rsid w:val="05341E77"/>
    <w:rsid w:val="05353DA0"/>
    <w:rsid w:val="053C512E"/>
    <w:rsid w:val="0545478A"/>
    <w:rsid w:val="055E6E53"/>
    <w:rsid w:val="057C552B"/>
    <w:rsid w:val="057F6DC9"/>
    <w:rsid w:val="059F14A4"/>
    <w:rsid w:val="05A7587F"/>
    <w:rsid w:val="05AC4062"/>
    <w:rsid w:val="05BE3D95"/>
    <w:rsid w:val="05C5371F"/>
    <w:rsid w:val="05C72C4A"/>
    <w:rsid w:val="05CA44E8"/>
    <w:rsid w:val="05D62E8D"/>
    <w:rsid w:val="05DF6ACD"/>
    <w:rsid w:val="05E05ABA"/>
    <w:rsid w:val="05F332D1"/>
    <w:rsid w:val="060F45F1"/>
    <w:rsid w:val="062260D2"/>
    <w:rsid w:val="062723BF"/>
    <w:rsid w:val="063302DF"/>
    <w:rsid w:val="0636392C"/>
    <w:rsid w:val="06400C4E"/>
    <w:rsid w:val="064A059E"/>
    <w:rsid w:val="064C314F"/>
    <w:rsid w:val="06510766"/>
    <w:rsid w:val="06581AF4"/>
    <w:rsid w:val="065C4EFE"/>
    <w:rsid w:val="066E30C6"/>
    <w:rsid w:val="0671705A"/>
    <w:rsid w:val="06996286"/>
    <w:rsid w:val="069A65B0"/>
    <w:rsid w:val="06A64F55"/>
    <w:rsid w:val="06B3316B"/>
    <w:rsid w:val="06BE3405"/>
    <w:rsid w:val="06C74530"/>
    <w:rsid w:val="06F04422"/>
    <w:rsid w:val="06F55595"/>
    <w:rsid w:val="06FF01C2"/>
    <w:rsid w:val="071023CF"/>
    <w:rsid w:val="07350087"/>
    <w:rsid w:val="075C1AB8"/>
    <w:rsid w:val="076F5347"/>
    <w:rsid w:val="077B0190"/>
    <w:rsid w:val="07AF43CA"/>
    <w:rsid w:val="07B76CEE"/>
    <w:rsid w:val="08096ED2"/>
    <w:rsid w:val="080A40F6"/>
    <w:rsid w:val="081128A2"/>
    <w:rsid w:val="081465CD"/>
    <w:rsid w:val="08314631"/>
    <w:rsid w:val="083B3352"/>
    <w:rsid w:val="08403721"/>
    <w:rsid w:val="084073BC"/>
    <w:rsid w:val="084C03B9"/>
    <w:rsid w:val="0854453D"/>
    <w:rsid w:val="0858402D"/>
    <w:rsid w:val="087846CF"/>
    <w:rsid w:val="0878647D"/>
    <w:rsid w:val="08C16076"/>
    <w:rsid w:val="08D00067"/>
    <w:rsid w:val="08D37B58"/>
    <w:rsid w:val="08D631A4"/>
    <w:rsid w:val="08E753B1"/>
    <w:rsid w:val="08F04266"/>
    <w:rsid w:val="09304FAA"/>
    <w:rsid w:val="0949237B"/>
    <w:rsid w:val="097053A7"/>
    <w:rsid w:val="09750C0F"/>
    <w:rsid w:val="098D7D07"/>
    <w:rsid w:val="099866AB"/>
    <w:rsid w:val="09B90C28"/>
    <w:rsid w:val="09D05E45"/>
    <w:rsid w:val="09DC21AC"/>
    <w:rsid w:val="0A1026E6"/>
    <w:rsid w:val="0A4D50B5"/>
    <w:rsid w:val="0A5F5B47"/>
    <w:rsid w:val="0A73514E"/>
    <w:rsid w:val="0A740EC6"/>
    <w:rsid w:val="0A747118"/>
    <w:rsid w:val="0A93759F"/>
    <w:rsid w:val="0AA7409F"/>
    <w:rsid w:val="0AAA48E8"/>
    <w:rsid w:val="0AB1211B"/>
    <w:rsid w:val="0AB85257"/>
    <w:rsid w:val="0ABA2D7D"/>
    <w:rsid w:val="0ABB08A3"/>
    <w:rsid w:val="0ABD461B"/>
    <w:rsid w:val="0AC05EBA"/>
    <w:rsid w:val="0AD906E4"/>
    <w:rsid w:val="0AFD710E"/>
    <w:rsid w:val="0B161F7E"/>
    <w:rsid w:val="0B1C1D90"/>
    <w:rsid w:val="0B1F3CE3"/>
    <w:rsid w:val="0B2B5A29"/>
    <w:rsid w:val="0B3348DE"/>
    <w:rsid w:val="0B354AFA"/>
    <w:rsid w:val="0B4E34C6"/>
    <w:rsid w:val="0B5F1B77"/>
    <w:rsid w:val="0B732F2C"/>
    <w:rsid w:val="0B7F6074"/>
    <w:rsid w:val="0B9A2BAF"/>
    <w:rsid w:val="0BAB6B6A"/>
    <w:rsid w:val="0BD51E39"/>
    <w:rsid w:val="0BD55995"/>
    <w:rsid w:val="0BD613F8"/>
    <w:rsid w:val="0BD75BB1"/>
    <w:rsid w:val="0BE45BD8"/>
    <w:rsid w:val="0BEA7692"/>
    <w:rsid w:val="0C032502"/>
    <w:rsid w:val="0C0F534B"/>
    <w:rsid w:val="0C34090D"/>
    <w:rsid w:val="0C3C5B9C"/>
    <w:rsid w:val="0C4072B2"/>
    <w:rsid w:val="0C721436"/>
    <w:rsid w:val="0C757A49"/>
    <w:rsid w:val="0C7B4653"/>
    <w:rsid w:val="0C7B7987"/>
    <w:rsid w:val="0C824D94"/>
    <w:rsid w:val="0C8A2C23"/>
    <w:rsid w:val="0CA57B8E"/>
    <w:rsid w:val="0CCA74C4"/>
    <w:rsid w:val="0CEF2A86"/>
    <w:rsid w:val="0CF167FE"/>
    <w:rsid w:val="0CF32576"/>
    <w:rsid w:val="0CF63E15"/>
    <w:rsid w:val="0D0B5B12"/>
    <w:rsid w:val="0D0C188A"/>
    <w:rsid w:val="0D0E01FB"/>
    <w:rsid w:val="0D1D4D1C"/>
    <w:rsid w:val="0D570AAE"/>
    <w:rsid w:val="0D570D57"/>
    <w:rsid w:val="0D5D4820"/>
    <w:rsid w:val="0D5F7C0C"/>
    <w:rsid w:val="0D786F20"/>
    <w:rsid w:val="0D7C07BE"/>
    <w:rsid w:val="0D830E03"/>
    <w:rsid w:val="0DA53BF1"/>
    <w:rsid w:val="0DA87805"/>
    <w:rsid w:val="0DAD4E1B"/>
    <w:rsid w:val="0DCB34F3"/>
    <w:rsid w:val="0DE10621"/>
    <w:rsid w:val="0E082052"/>
    <w:rsid w:val="0E0B38F0"/>
    <w:rsid w:val="0E1B7FD7"/>
    <w:rsid w:val="0E230C39"/>
    <w:rsid w:val="0E3966AF"/>
    <w:rsid w:val="0E4C4E14"/>
    <w:rsid w:val="0E5A03D3"/>
    <w:rsid w:val="0E6E3645"/>
    <w:rsid w:val="0E7717C7"/>
    <w:rsid w:val="0E811E04"/>
    <w:rsid w:val="0E83792A"/>
    <w:rsid w:val="0E8A6F0A"/>
    <w:rsid w:val="0EAD2BF9"/>
    <w:rsid w:val="0ECC3103"/>
    <w:rsid w:val="0EF10D38"/>
    <w:rsid w:val="0EF600FC"/>
    <w:rsid w:val="0F040A6B"/>
    <w:rsid w:val="0F130CAE"/>
    <w:rsid w:val="0F264E85"/>
    <w:rsid w:val="0F274759"/>
    <w:rsid w:val="0F360E40"/>
    <w:rsid w:val="0F362BEE"/>
    <w:rsid w:val="0F437CE3"/>
    <w:rsid w:val="0F4672D5"/>
    <w:rsid w:val="0F916077"/>
    <w:rsid w:val="0F9811B3"/>
    <w:rsid w:val="0FA638D0"/>
    <w:rsid w:val="0FAB7138"/>
    <w:rsid w:val="0FAD21F4"/>
    <w:rsid w:val="0FBC7598"/>
    <w:rsid w:val="0FC4644C"/>
    <w:rsid w:val="0FDC19E8"/>
    <w:rsid w:val="0FE12B5A"/>
    <w:rsid w:val="0FE268D2"/>
    <w:rsid w:val="0FED1F5A"/>
    <w:rsid w:val="0FF1019B"/>
    <w:rsid w:val="0FF24D67"/>
    <w:rsid w:val="0FF705D0"/>
    <w:rsid w:val="1003503E"/>
    <w:rsid w:val="10156CA8"/>
    <w:rsid w:val="101A42BE"/>
    <w:rsid w:val="10354C54"/>
    <w:rsid w:val="104C2755"/>
    <w:rsid w:val="10757746"/>
    <w:rsid w:val="10771710"/>
    <w:rsid w:val="107E65FB"/>
    <w:rsid w:val="10F320DF"/>
    <w:rsid w:val="11000A34"/>
    <w:rsid w:val="110F7B9B"/>
    <w:rsid w:val="111451B1"/>
    <w:rsid w:val="11170296"/>
    <w:rsid w:val="1119164B"/>
    <w:rsid w:val="111D4EA0"/>
    <w:rsid w:val="11294683"/>
    <w:rsid w:val="112C6057"/>
    <w:rsid w:val="113B44EC"/>
    <w:rsid w:val="115D4462"/>
    <w:rsid w:val="11621A79"/>
    <w:rsid w:val="1169429C"/>
    <w:rsid w:val="116C0B49"/>
    <w:rsid w:val="117D4B05"/>
    <w:rsid w:val="11951E4E"/>
    <w:rsid w:val="11AF7E92"/>
    <w:rsid w:val="11D30BC8"/>
    <w:rsid w:val="11E22BBA"/>
    <w:rsid w:val="11E42DD6"/>
    <w:rsid w:val="11F2137A"/>
    <w:rsid w:val="11F272A1"/>
    <w:rsid w:val="11F755A9"/>
    <w:rsid w:val="11FA43A7"/>
    <w:rsid w:val="120F6026"/>
    <w:rsid w:val="12375A30"/>
    <w:rsid w:val="123F1DBA"/>
    <w:rsid w:val="124F46F3"/>
    <w:rsid w:val="12641821"/>
    <w:rsid w:val="12696E37"/>
    <w:rsid w:val="12706417"/>
    <w:rsid w:val="127952CC"/>
    <w:rsid w:val="12A90717"/>
    <w:rsid w:val="12AE3DA7"/>
    <w:rsid w:val="12B26A30"/>
    <w:rsid w:val="12B46304"/>
    <w:rsid w:val="12C0739F"/>
    <w:rsid w:val="12C34799"/>
    <w:rsid w:val="12CA1FCB"/>
    <w:rsid w:val="12CF1390"/>
    <w:rsid w:val="12E60488"/>
    <w:rsid w:val="12EA7F78"/>
    <w:rsid w:val="12EC1F42"/>
    <w:rsid w:val="131B2827"/>
    <w:rsid w:val="131B6383"/>
    <w:rsid w:val="131D659F"/>
    <w:rsid w:val="13367661"/>
    <w:rsid w:val="134223C1"/>
    <w:rsid w:val="134273A6"/>
    <w:rsid w:val="135875D7"/>
    <w:rsid w:val="137D703E"/>
    <w:rsid w:val="13824C83"/>
    <w:rsid w:val="1389504F"/>
    <w:rsid w:val="139B3968"/>
    <w:rsid w:val="13A02D2C"/>
    <w:rsid w:val="13E1581F"/>
    <w:rsid w:val="13F35552"/>
    <w:rsid w:val="13FD017F"/>
    <w:rsid w:val="140212F1"/>
    <w:rsid w:val="14027543"/>
    <w:rsid w:val="1421769B"/>
    <w:rsid w:val="142825B6"/>
    <w:rsid w:val="143D057B"/>
    <w:rsid w:val="14445DAD"/>
    <w:rsid w:val="14470FF5"/>
    <w:rsid w:val="14593607"/>
    <w:rsid w:val="147321EF"/>
    <w:rsid w:val="14773525"/>
    <w:rsid w:val="14883EEC"/>
    <w:rsid w:val="14961F4B"/>
    <w:rsid w:val="14991C55"/>
    <w:rsid w:val="14AB7BDB"/>
    <w:rsid w:val="14C52A4A"/>
    <w:rsid w:val="14D02BF1"/>
    <w:rsid w:val="14D07641"/>
    <w:rsid w:val="14D7277E"/>
    <w:rsid w:val="14D93FE7"/>
    <w:rsid w:val="14EC447B"/>
    <w:rsid w:val="14EF637E"/>
    <w:rsid w:val="15022121"/>
    <w:rsid w:val="1542187A"/>
    <w:rsid w:val="154C316C"/>
    <w:rsid w:val="155B57BC"/>
    <w:rsid w:val="157B57FF"/>
    <w:rsid w:val="15A05265"/>
    <w:rsid w:val="15DF3AD4"/>
    <w:rsid w:val="15E2762C"/>
    <w:rsid w:val="15F5110D"/>
    <w:rsid w:val="1613309D"/>
    <w:rsid w:val="16353C00"/>
    <w:rsid w:val="163D0D06"/>
    <w:rsid w:val="164756E1"/>
    <w:rsid w:val="165878EE"/>
    <w:rsid w:val="165B2E3B"/>
    <w:rsid w:val="16753FFC"/>
    <w:rsid w:val="167F2A48"/>
    <w:rsid w:val="16917AAF"/>
    <w:rsid w:val="16A42B33"/>
    <w:rsid w:val="16B5089D"/>
    <w:rsid w:val="16CA07EC"/>
    <w:rsid w:val="172C5003"/>
    <w:rsid w:val="17316795"/>
    <w:rsid w:val="17481711"/>
    <w:rsid w:val="1763479D"/>
    <w:rsid w:val="1763654B"/>
    <w:rsid w:val="178B572B"/>
    <w:rsid w:val="179E7583"/>
    <w:rsid w:val="17A32DEB"/>
    <w:rsid w:val="17A821AF"/>
    <w:rsid w:val="17B46DA6"/>
    <w:rsid w:val="17C0399D"/>
    <w:rsid w:val="17C27715"/>
    <w:rsid w:val="17C70888"/>
    <w:rsid w:val="17CF598E"/>
    <w:rsid w:val="17D64F6F"/>
    <w:rsid w:val="17F83137"/>
    <w:rsid w:val="18153CE9"/>
    <w:rsid w:val="181A30AD"/>
    <w:rsid w:val="182E4DAB"/>
    <w:rsid w:val="183028D1"/>
    <w:rsid w:val="18567E5D"/>
    <w:rsid w:val="185A20CD"/>
    <w:rsid w:val="185F6D12"/>
    <w:rsid w:val="186A4292"/>
    <w:rsid w:val="18722EE9"/>
    <w:rsid w:val="187529D9"/>
    <w:rsid w:val="18860D7D"/>
    <w:rsid w:val="189A2440"/>
    <w:rsid w:val="18A922AD"/>
    <w:rsid w:val="18B708FC"/>
    <w:rsid w:val="18CE20EA"/>
    <w:rsid w:val="18DA4154"/>
    <w:rsid w:val="18E0605D"/>
    <w:rsid w:val="18ED6A14"/>
    <w:rsid w:val="18F002B2"/>
    <w:rsid w:val="18F57676"/>
    <w:rsid w:val="19045B0B"/>
    <w:rsid w:val="19061883"/>
    <w:rsid w:val="193059E0"/>
    <w:rsid w:val="19324427"/>
    <w:rsid w:val="19404D95"/>
    <w:rsid w:val="19632832"/>
    <w:rsid w:val="197131A1"/>
    <w:rsid w:val="197930F7"/>
    <w:rsid w:val="197D2182"/>
    <w:rsid w:val="197E141A"/>
    <w:rsid w:val="198A015E"/>
    <w:rsid w:val="198D78AF"/>
    <w:rsid w:val="199D21E8"/>
    <w:rsid w:val="19AC5F87"/>
    <w:rsid w:val="19B14EE3"/>
    <w:rsid w:val="19B4308D"/>
    <w:rsid w:val="19BE5CBA"/>
    <w:rsid w:val="19C21C4E"/>
    <w:rsid w:val="19EE47F1"/>
    <w:rsid w:val="1A0314E0"/>
    <w:rsid w:val="1A073B05"/>
    <w:rsid w:val="1A1B4EBB"/>
    <w:rsid w:val="1A271AB1"/>
    <w:rsid w:val="1A27558E"/>
    <w:rsid w:val="1A3441CE"/>
    <w:rsid w:val="1A385A6D"/>
    <w:rsid w:val="1A3B63C7"/>
    <w:rsid w:val="1A4274FB"/>
    <w:rsid w:val="1A6836E2"/>
    <w:rsid w:val="1A6C6448"/>
    <w:rsid w:val="1A6E148E"/>
    <w:rsid w:val="1A703458"/>
    <w:rsid w:val="1A710F7F"/>
    <w:rsid w:val="1A8213DE"/>
    <w:rsid w:val="1A9A2283"/>
    <w:rsid w:val="1AC148E7"/>
    <w:rsid w:val="1AC5013C"/>
    <w:rsid w:val="1ACF6C99"/>
    <w:rsid w:val="1ADA3EE1"/>
    <w:rsid w:val="1AE2543D"/>
    <w:rsid w:val="1AFC2ED4"/>
    <w:rsid w:val="1B001029"/>
    <w:rsid w:val="1B0353F5"/>
    <w:rsid w:val="1B1F09DB"/>
    <w:rsid w:val="1B2E1125"/>
    <w:rsid w:val="1B3E3557"/>
    <w:rsid w:val="1B3E5305"/>
    <w:rsid w:val="1B481CDF"/>
    <w:rsid w:val="1B4D19EC"/>
    <w:rsid w:val="1B636B19"/>
    <w:rsid w:val="1B8D3B96"/>
    <w:rsid w:val="1B9B2757"/>
    <w:rsid w:val="1BBE01F3"/>
    <w:rsid w:val="1BD63DEB"/>
    <w:rsid w:val="1BF637C3"/>
    <w:rsid w:val="1BFB31F6"/>
    <w:rsid w:val="1C166281"/>
    <w:rsid w:val="1C19367C"/>
    <w:rsid w:val="1C2208E7"/>
    <w:rsid w:val="1C2516BD"/>
    <w:rsid w:val="1C36422E"/>
    <w:rsid w:val="1C524328"/>
    <w:rsid w:val="1C654B13"/>
    <w:rsid w:val="1C6F7740"/>
    <w:rsid w:val="1C821221"/>
    <w:rsid w:val="1C9C7FAF"/>
    <w:rsid w:val="1CA47DEB"/>
    <w:rsid w:val="1CAB69CA"/>
    <w:rsid w:val="1CD13F56"/>
    <w:rsid w:val="1CD35F20"/>
    <w:rsid w:val="1CE343B6"/>
    <w:rsid w:val="1D221E43"/>
    <w:rsid w:val="1D28001A"/>
    <w:rsid w:val="1D281406"/>
    <w:rsid w:val="1D2B3667"/>
    <w:rsid w:val="1D41732E"/>
    <w:rsid w:val="1D862F93"/>
    <w:rsid w:val="1D903E12"/>
    <w:rsid w:val="1DB41DC8"/>
    <w:rsid w:val="1DD618BD"/>
    <w:rsid w:val="1DE71C83"/>
    <w:rsid w:val="1DF443A0"/>
    <w:rsid w:val="1E036392"/>
    <w:rsid w:val="1E1A3B08"/>
    <w:rsid w:val="1E1C3D76"/>
    <w:rsid w:val="1E480248"/>
    <w:rsid w:val="1E64161F"/>
    <w:rsid w:val="1E696B3C"/>
    <w:rsid w:val="1E7D6144"/>
    <w:rsid w:val="1E8A260F"/>
    <w:rsid w:val="1EC91389"/>
    <w:rsid w:val="1ED0096A"/>
    <w:rsid w:val="1ED11F7E"/>
    <w:rsid w:val="1EDD692A"/>
    <w:rsid w:val="1EF06916"/>
    <w:rsid w:val="1F02489B"/>
    <w:rsid w:val="1F2E743E"/>
    <w:rsid w:val="1F4B7FF0"/>
    <w:rsid w:val="1F5C044F"/>
    <w:rsid w:val="1F6F0182"/>
    <w:rsid w:val="1F7317C2"/>
    <w:rsid w:val="1F813A12"/>
    <w:rsid w:val="1F8B2AE2"/>
    <w:rsid w:val="1FAF67D1"/>
    <w:rsid w:val="1FC14756"/>
    <w:rsid w:val="1FCC29C7"/>
    <w:rsid w:val="1FCD50A8"/>
    <w:rsid w:val="1FDC50EC"/>
    <w:rsid w:val="1FEA7809"/>
    <w:rsid w:val="1FEB3581"/>
    <w:rsid w:val="1FEB7469"/>
    <w:rsid w:val="200D34F7"/>
    <w:rsid w:val="20124FB2"/>
    <w:rsid w:val="201523AC"/>
    <w:rsid w:val="20304BC9"/>
    <w:rsid w:val="205D447F"/>
    <w:rsid w:val="205E01F7"/>
    <w:rsid w:val="206C2914"/>
    <w:rsid w:val="206E043A"/>
    <w:rsid w:val="207356D7"/>
    <w:rsid w:val="2091237A"/>
    <w:rsid w:val="209459C7"/>
    <w:rsid w:val="20A43E5C"/>
    <w:rsid w:val="20CC33B3"/>
    <w:rsid w:val="20D66B76"/>
    <w:rsid w:val="20D83B05"/>
    <w:rsid w:val="2100305C"/>
    <w:rsid w:val="2110133D"/>
    <w:rsid w:val="21222FD3"/>
    <w:rsid w:val="21313216"/>
    <w:rsid w:val="213F3B84"/>
    <w:rsid w:val="215018EE"/>
    <w:rsid w:val="216058A9"/>
    <w:rsid w:val="216A32A5"/>
    <w:rsid w:val="21DF0EC4"/>
    <w:rsid w:val="21F4496F"/>
    <w:rsid w:val="220628F4"/>
    <w:rsid w:val="221E19EC"/>
    <w:rsid w:val="22202E26"/>
    <w:rsid w:val="22244B28"/>
    <w:rsid w:val="22370D00"/>
    <w:rsid w:val="223E5BEA"/>
    <w:rsid w:val="225B679C"/>
    <w:rsid w:val="227930C6"/>
    <w:rsid w:val="227C4BFC"/>
    <w:rsid w:val="22941CAE"/>
    <w:rsid w:val="229D5752"/>
    <w:rsid w:val="22A75E85"/>
    <w:rsid w:val="22EC1AEA"/>
    <w:rsid w:val="22F64717"/>
    <w:rsid w:val="22FC3726"/>
    <w:rsid w:val="2305495A"/>
    <w:rsid w:val="230C3F3A"/>
    <w:rsid w:val="236F5356"/>
    <w:rsid w:val="23814D41"/>
    <w:rsid w:val="239161EE"/>
    <w:rsid w:val="239F4588"/>
    <w:rsid w:val="23AB3BDD"/>
    <w:rsid w:val="23B669A1"/>
    <w:rsid w:val="23BF2D5C"/>
    <w:rsid w:val="23C465C3"/>
    <w:rsid w:val="23D36806"/>
    <w:rsid w:val="23DA1943"/>
    <w:rsid w:val="23E6791D"/>
    <w:rsid w:val="23EE53EE"/>
    <w:rsid w:val="24134E54"/>
    <w:rsid w:val="242D4168"/>
    <w:rsid w:val="24361E02"/>
    <w:rsid w:val="244F0582"/>
    <w:rsid w:val="245060A9"/>
    <w:rsid w:val="24515D4E"/>
    <w:rsid w:val="24561B4D"/>
    <w:rsid w:val="24633955"/>
    <w:rsid w:val="24635DDC"/>
    <w:rsid w:val="247104F9"/>
    <w:rsid w:val="247F00B7"/>
    <w:rsid w:val="24961D0D"/>
    <w:rsid w:val="249E6E14"/>
    <w:rsid w:val="249F7694"/>
    <w:rsid w:val="24A563F4"/>
    <w:rsid w:val="24BD373E"/>
    <w:rsid w:val="24C543A1"/>
    <w:rsid w:val="24D34D10"/>
    <w:rsid w:val="24FF6042"/>
    <w:rsid w:val="251351C1"/>
    <w:rsid w:val="25137802"/>
    <w:rsid w:val="25257535"/>
    <w:rsid w:val="252C0120"/>
    <w:rsid w:val="25311A36"/>
    <w:rsid w:val="25315EDA"/>
    <w:rsid w:val="253F23A5"/>
    <w:rsid w:val="253F73D1"/>
    <w:rsid w:val="257A718B"/>
    <w:rsid w:val="25897AC4"/>
    <w:rsid w:val="258E50DA"/>
    <w:rsid w:val="258F4359"/>
    <w:rsid w:val="259A55D8"/>
    <w:rsid w:val="259A75DB"/>
    <w:rsid w:val="25A50377"/>
    <w:rsid w:val="25A55F80"/>
    <w:rsid w:val="25E35426"/>
    <w:rsid w:val="25F56F08"/>
    <w:rsid w:val="25FE400E"/>
    <w:rsid w:val="26031625"/>
    <w:rsid w:val="260D178D"/>
    <w:rsid w:val="26431A21"/>
    <w:rsid w:val="26643AA4"/>
    <w:rsid w:val="268564DD"/>
    <w:rsid w:val="268F4733"/>
    <w:rsid w:val="26906CD3"/>
    <w:rsid w:val="2695133D"/>
    <w:rsid w:val="26955FF5"/>
    <w:rsid w:val="269C3827"/>
    <w:rsid w:val="26B172D2"/>
    <w:rsid w:val="26E07FCC"/>
    <w:rsid w:val="26E2748C"/>
    <w:rsid w:val="26EE2542"/>
    <w:rsid w:val="270F224B"/>
    <w:rsid w:val="27147861"/>
    <w:rsid w:val="27391076"/>
    <w:rsid w:val="273F3A39"/>
    <w:rsid w:val="274554FD"/>
    <w:rsid w:val="27606603"/>
    <w:rsid w:val="276C76FC"/>
    <w:rsid w:val="276E2ACE"/>
    <w:rsid w:val="277327DA"/>
    <w:rsid w:val="277F4CDB"/>
    <w:rsid w:val="2786250D"/>
    <w:rsid w:val="279544FE"/>
    <w:rsid w:val="27AB3D22"/>
    <w:rsid w:val="27B22553"/>
    <w:rsid w:val="27BE1944"/>
    <w:rsid w:val="27CF1BDE"/>
    <w:rsid w:val="27E92A9C"/>
    <w:rsid w:val="27EE3C0E"/>
    <w:rsid w:val="27F53BFF"/>
    <w:rsid w:val="280504D0"/>
    <w:rsid w:val="281F201A"/>
    <w:rsid w:val="28237D5C"/>
    <w:rsid w:val="282B09BF"/>
    <w:rsid w:val="28304227"/>
    <w:rsid w:val="283261F1"/>
    <w:rsid w:val="283C2BCC"/>
    <w:rsid w:val="284303FE"/>
    <w:rsid w:val="28537F15"/>
    <w:rsid w:val="285919D0"/>
    <w:rsid w:val="286E6AFD"/>
    <w:rsid w:val="28846450"/>
    <w:rsid w:val="2899001E"/>
    <w:rsid w:val="289C18BC"/>
    <w:rsid w:val="28A76BA9"/>
    <w:rsid w:val="28B25693"/>
    <w:rsid w:val="28BC1F5F"/>
    <w:rsid w:val="28C64B8B"/>
    <w:rsid w:val="28E60D8A"/>
    <w:rsid w:val="28F0730E"/>
    <w:rsid w:val="28F25980"/>
    <w:rsid w:val="28F2772E"/>
    <w:rsid w:val="290F208E"/>
    <w:rsid w:val="29157ACC"/>
    <w:rsid w:val="29177195"/>
    <w:rsid w:val="29347D47"/>
    <w:rsid w:val="2944442E"/>
    <w:rsid w:val="29491A44"/>
    <w:rsid w:val="294D0D1A"/>
    <w:rsid w:val="2953641F"/>
    <w:rsid w:val="295472F2"/>
    <w:rsid w:val="295E3016"/>
    <w:rsid w:val="29806A9C"/>
    <w:rsid w:val="29AA1DB7"/>
    <w:rsid w:val="29B82726"/>
    <w:rsid w:val="29C323D4"/>
    <w:rsid w:val="29E057D9"/>
    <w:rsid w:val="29FA689B"/>
    <w:rsid w:val="2A0B4CC0"/>
    <w:rsid w:val="2A0B6CFA"/>
    <w:rsid w:val="2A0E0598"/>
    <w:rsid w:val="2A2B40D9"/>
    <w:rsid w:val="2A524929"/>
    <w:rsid w:val="2A561A2E"/>
    <w:rsid w:val="2A662182"/>
    <w:rsid w:val="2A6B7798"/>
    <w:rsid w:val="2A701253"/>
    <w:rsid w:val="2A8820F8"/>
    <w:rsid w:val="2A8E3487"/>
    <w:rsid w:val="2A992557"/>
    <w:rsid w:val="2AA66A22"/>
    <w:rsid w:val="2AC31382"/>
    <w:rsid w:val="2AED63FF"/>
    <w:rsid w:val="2B33475A"/>
    <w:rsid w:val="2B6568DD"/>
    <w:rsid w:val="2B6C5576"/>
    <w:rsid w:val="2BA56CDA"/>
    <w:rsid w:val="2BA73E61"/>
    <w:rsid w:val="2BB67139"/>
    <w:rsid w:val="2BEE01C4"/>
    <w:rsid w:val="2BF23A18"/>
    <w:rsid w:val="2BF65788"/>
    <w:rsid w:val="2BFB4B4C"/>
    <w:rsid w:val="2C1C3440"/>
    <w:rsid w:val="2C2A6F85"/>
    <w:rsid w:val="2C5129BE"/>
    <w:rsid w:val="2C5F50DB"/>
    <w:rsid w:val="2C646B95"/>
    <w:rsid w:val="2C673F8F"/>
    <w:rsid w:val="2C6C77F8"/>
    <w:rsid w:val="2C736DD8"/>
    <w:rsid w:val="2C7E7070"/>
    <w:rsid w:val="2C8608B9"/>
    <w:rsid w:val="2C8965FC"/>
    <w:rsid w:val="2C931228"/>
    <w:rsid w:val="2C950AFD"/>
    <w:rsid w:val="2CA46F92"/>
    <w:rsid w:val="2CB43679"/>
    <w:rsid w:val="2CC80A91"/>
    <w:rsid w:val="2CCB451E"/>
    <w:rsid w:val="2CD23AFF"/>
    <w:rsid w:val="2CE657FC"/>
    <w:rsid w:val="2D04063A"/>
    <w:rsid w:val="2D151C3D"/>
    <w:rsid w:val="2D216834"/>
    <w:rsid w:val="2D340315"/>
    <w:rsid w:val="2D360531"/>
    <w:rsid w:val="2D3B78F6"/>
    <w:rsid w:val="2D4A4E5E"/>
    <w:rsid w:val="2D864A37"/>
    <w:rsid w:val="2D870D8D"/>
    <w:rsid w:val="2D885FB0"/>
    <w:rsid w:val="2D8F35A3"/>
    <w:rsid w:val="2D937732"/>
    <w:rsid w:val="2D947006"/>
    <w:rsid w:val="2DA759C0"/>
    <w:rsid w:val="2DEF06E0"/>
    <w:rsid w:val="2E1F2D74"/>
    <w:rsid w:val="2E2465DC"/>
    <w:rsid w:val="2E2760CC"/>
    <w:rsid w:val="2E334A71"/>
    <w:rsid w:val="2E530C6F"/>
    <w:rsid w:val="2E556795"/>
    <w:rsid w:val="2E6A7D67"/>
    <w:rsid w:val="2E821554"/>
    <w:rsid w:val="2E823302"/>
    <w:rsid w:val="2E836467"/>
    <w:rsid w:val="2E861045"/>
    <w:rsid w:val="2E876B6B"/>
    <w:rsid w:val="2EBC05C2"/>
    <w:rsid w:val="2F004BB9"/>
    <w:rsid w:val="2F041F69"/>
    <w:rsid w:val="2F0A2055"/>
    <w:rsid w:val="2F130814"/>
    <w:rsid w:val="2F155773"/>
    <w:rsid w:val="2F255CF0"/>
    <w:rsid w:val="2F293AAA"/>
    <w:rsid w:val="2F2B1BEC"/>
    <w:rsid w:val="2F5C3B54"/>
    <w:rsid w:val="2F6B12EF"/>
    <w:rsid w:val="2F6C023B"/>
    <w:rsid w:val="2F6D2A2C"/>
    <w:rsid w:val="2F7215C9"/>
    <w:rsid w:val="2F7B222C"/>
    <w:rsid w:val="2F827A5E"/>
    <w:rsid w:val="2F8310E0"/>
    <w:rsid w:val="2F8530AA"/>
    <w:rsid w:val="2F875074"/>
    <w:rsid w:val="2F8A246F"/>
    <w:rsid w:val="2FA8323D"/>
    <w:rsid w:val="2FBB6ACC"/>
    <w:rsid w:val="2FBC579F"/>
    <w:rsid w:val="2FCE2CA3"/>
    <w:rsid w:val="2FFA3A98"/>
    <w:rsid w:val="3014442E"/>
    <w:rsid w:val="30201025"/>
    <w:rsid w:val="302B69D3"/>
    <w:rsid w:val="304C4423"/>
    <w:rsid w:val="304E05AC"/>
    <w:rsid w:val="304F147C"/>
    <w:rsid w:val="30515682"/>
    <w:rsid w:val="30534F57"/>
    <w:rsid w:val="308D7A55"/>
    <w:rsid w:val="309D2676"/>
    <w:rsid w:val="30A36FF1"/>
    <w:rsid w:val="30AB6B41"/>
    <w:rsid w:val="30BD1F4D"/>
    <w:rsid w:val="30C85944"/>
    <w:rsid w:val="30C96FC7"/>
    <w:rsid w:val="31102C0A"/>
    <w:rsid w:val="312E1520"/>
    <w:rsid w:val="31336B36"/>
    <w:rsid w:val="31701B38"/>
    <w:rsid w:val="319121DA"/>
    <w:rsid w:val="31B47C77"/>
    <w:rsid w:val="31C00DA6"/>
    <w:rsid w:val="31D420C7"/>
    <w:rsid w:val="31DD71CE"/>
    <w:rsid w:val="31E51A96"/>
    <w:rsid w:val="32081D71"/>
    <w:rsid w:val="32335040"/>
    <w:rsid w:val="32473AFE"/>
    <w:rsid w:val="32625925"/>
    <w:rsid w:val="32700042"/>
    <w:rsid w:val="327B2543"/>
    <w:rsid w:val="32852B7B"/>
    <w:rsid w:val="32883002"/>
    <w:rsid w:val="329C1497"/>
    <w:rsid w:val="32A777DC"/>
    <w:rsid w:val="32B83797"/>
    <w:rsid w:val="32D11D89"/>
    <w:rsid w:val="32DA370D"/>
    <w:rsid w:val="32E97DF4"/>
    <w:rsid w:val="32EB3B6C"/>
    <w:rsid w:val="32EE0F67"/>
    <w:rsid w:val="32F53FB6"/>
    <w:rsid w:val="32FA3DAF"/>
    <w:rsid w:val="32FC18D5"/>
    <w:rsid w:val="32FD73FC"/>
    <w:rsid w:val="33092244"/>
    <w:rsid w:val="330B7D6A"/>
    <w:rsid w:val="331C3D26"/>
    <w:rsid w:val="33296443"/>
    <w:rsid w:val="3344502A"/>
    <w:rsid w:val="334E7C57"/>
    <w:rsid w:val="336851BD"/>
    <w:rsid w:val="33743B62"/>
    <w:rsid w:val="337F31C8"/>
    <w:rsid w:val="338813BB"/>
    <w:rsid w:val="33D62126"/>
    <w:rsid w:val="33D97E69"/>
    <w:rsid w:val="33DC1707"/>
    <w:rsid w:val="33EC194A"/>
    <w:rsid w:val="33FE167D"/>
    <w:rsid w:val="341B63BE"/>
    <w:rsid w:val="34441786"/>
    <w:rsid w:val="34452E08"/>
    <w:rsid w:val="344F264A"/>
    <w:rsid w:val="345319C9"/>
    <w:rsid w:val="345B6AD0"/>
    <w:rsid w:val="3474109D"/>
    <w:rsid w:val="34B47F8E"/>
    <w:rsid w:val="34B63D06"/>
    <w:rsid w:val="34C75F13"/>
    <w:rsid w:val="34CA155F"/>
    <w:rsid w:val="34D643A8"/>
    <w:rsid w:val="34F32864"/>
    <w:rsid w:val="34FA1E45"/>
    <w:rsid w:val="34FA62E8"/>
    <w:rsid w:val="34FC2127"/>
    <w:rsid w:val="3504770B"/>
    <w:rsid w:val="35131158"/>
    <w:rsid w:val="35213875"/>
    <w:rsid w:val="35270760"/>
    <w:rsid w:val="352B4654"/>
    <w:rsid w:val="35645510"/>
    <w:rsid w:val="358636D8"/>
    <w:rsid w:val="35B30245"/>
    <w:rsid w:val="35DF6DF6"/>
    <w:rsid w:val="35F40F8A"/>
    <w:rsid w:val="36107446"/>
    <w:rsid w:val="361433DA"/>
    <w:rsid w:val="362A056A"/>
    <w:rsid w:val="363268B0"/>
    <w:rsid w:val="3652180C"/>
    <w:rsid w:val="36527A5E"/>
    <w:rsid w:val="36783969"/>
    <w:rsid w:val="36853990"/>
    <w:rsid w:val="368A369C"/>
    <w:rsid w:val="368E4F3A"/>
    <w:rsid w:val="36A06A1C"/>
    <w:rsid w:val="36AC3612"/>
    <w:rsid w:val="36C941C4"/>
    <w:rsid w:val="36D10B7D"/>
    <w:rsid w:val="36DA1F2E"/>
    <w:rsid w:val="36E42DAC"/>
    <w:rsid w:val="36EE77CC"/>
    <w:rsid w:val="36F01751"/>
    <w:rsid w:val="370E7E29"/>
    <w:rsid w:val="3717386F"/>
    <w:rsid w:val="371B42F4"/>
    <w:rsid w:val="372D6F71"/>
    <w:rsid w:val="374346BF"/>
    <w:rsid w:val="375A4E1C"/>
    <w:rsid w:val="375C149E"/>
    <w:rsid w:val="375F0685"/>
    <w:rsid w:val="376E6341"/>
    <w:rsid w:val="377C1237"/>
    <w:rsid w:val="377F2AD5"/>
    <w:rsid w:val="37824373"/>
    <w:rsid w:val="378D51F2"/>
    <w:rsid w:val="37A13EFE"/>
    <w:rsid w:val="37B07132"/>
    <w:rsid w:val="37B95D33"/>
    <w:rsid w:val="37CA6B96"/>
    <w:rsid w:val="37D22C05"/>
    <w:rsid w:val="37F214F9"/>
    <w:rsid w:val="381E409C"/>
    <w:rsid w:val="382B67B9"/>
    <w:rsid w:val="382E3A24"/>
    <w:rsid w:val="38327B47"/>
    <w:rsid w:val="385B709E"/>
    <w:rsid w:val="38771CDA"/>
    <w:rsid w:val="38775EE4"/>
    <w:rsid w:val="38A327F3"/>
    <w:rsid w:val="38A8605B"/>
    <w:rsid w:val="38B36EDA"/>
    <w:rsid w:val="38B93DC5"/>
    <w:rsid w:val="38F82B3F"/>
    <w:rsid w:val="391905F6"/>
    <w:rsid w:val="392C1D09"/>
    <w:rsid w:val="39396CB4"/>
    <w:rsid w:val="3945176F"/>
    <w:rsid w:val="39515D96"/>
    <w:rsid w:val="39565AB7"/>
    <w:rsid w:val="39597B8B"/>
    <w:rsid w:val="39657AA9"/>
    <w:rsid w:val="396A50BF"/>
    <w:rsid w:val="3995213C"/>
    <w:rsid w:val="399A1E48"/>
    <w:rsid w:val="39CE6844"/>
    <w:rsid w:val="39DC7D6B"/>
    <w:rsid w:val="39E11825"/>
    <w:rsid w:val="39E135D3"/>
    <w:rsid w:val="39F23A32"/>
    <w:rsid w:val="39FD654F"/>
    <w:rsid w:val="3A127C30"/>
    <w:rsid w:val="3A145757"/>
    <w:rsid w:val="3A1C7386"/>
    <w:rsid w:val="3A2A048D"/>
    <w:rsid w:val="3A2F07E2"/>
    <w:rsid w:val="3A30455A"/>
    <w:rsid w:val="3A445910"/>
    <w:rsid w:val="3A4B33B2"/>
    <w:rsid w:val="3A4D6300"/>
    <w:rsid w:val="3A5A5133"/>
    <w:rsid w:val="3A5E4C24"/>
    <w:rsid w:val="3A63048C"/>
    <w:rsid w:val="3A751F6D"/>
    <w:rsid w:val="3A7B1C42"/>
    <w:rsid w:val="3AA007DD"/>
    <w:rsid w:val="3AA1633F"/>
    <w:rsid w:val="3AF17846"/>
    <w:rsid w:val="3B0F4170"/>
    <w:rsid w:val="3B1D688D"/>
    <w:rsid w:val="3B3A743F"/>
    <w:rsid w:val="3B424B98"/>
    <w:rsid w:val="3B4A33FA"/>
    <w:rsid w:val="3B5B1163"/>
    <w:rsid w:val="3B637E13"/>
    <w:rsid w:val="3B6C37ED"/>
    <w:rsid w:val="3B841B0F"/>
    <w:rsid w:val="3B854432"/>
    <w:rsid w:val="3BC92571"/>
    <w:rsid w:val="3BC96A15"/>
    <w:rsid w:val="3BCB62E9"/>
    <w:rsid w:val="3BCC56A6"/>
    <w:rsid w:val="3BFD046C"/>
    <w:rsid w:val="3C17152E"/>
    <w:rsid w:val="3C1744FA"/>
    <w:rsid w:val="3C1F45B2"/>
    <w:rsid w:val="3C236125"/>
    <w:rsid w:val="3C243852"/>
    <w:rsid w:val="3C266FDC"/>
    <w:rsid w:val="3C277E24"/>
    <w:rsid w:val="3C3025F0"/>
    <w:rsid w:val="3C410359"/>
    <w:rsid w:val="3C47113C"/>
    <w:rsid w:val="3C5A58BF"/>
    <w:rsid w:val="3C7F0E81"/>
    <w:rsid w:val="3C85541D"/>
    <w:rsid w:val="3C8D7A42"/>
    <w:rsid w:val="3CAF5C0A"/>
    <w:rsid w:val="3CBA4554"/>
    <w:rsid w:val="3CC64D02"/>
    <w:rsid w:val="3CD13DD3"/>
    <w:rsid w:val="3D14529E"/>
    <w:rsid w:val="3D263D3A"/>
    <w:rsid w:val="3D2A5291"/>
    <w:rsid w:val="3D2C2DB7"/>
    <w:rsid w:val="3D3679ED"/>
    <w:rsid w:val="3D714C6E"/>
    <w:rsid w:val="3D7306A2"/>
    <w:rsid w:val="3D815D7B"/>
    <w:rsid w:val="3D8B21D4"/>
    <w:rsid w:val="3DF5764D"/>
    <w:rsid w:val="3E281F2B"/>
    <w:rsid w:val="3E2E7003"/>
    <w:rsid w:val="3E495BEB"/>
    <w:rsid w:val="3E520DC7"/>
    <w:rsid w:val="3E66054B"/>
    <w:rsid w:val="3EBE05AD"/>
    <w:rsid w:val="3EC7548D"/>
    <w:rsid w:val="3EC872CE"/>
    <w:rsid w:val="3ED2798E"/>
    <w:rsid w:val="3EE07759"/>
    <w:rsid w:val="3EE53B65"/>
    <w:rsid w:val="3EED47C8"/>
    <w:rsid w:val="3EFC7E35"/>
    <w:rsid w:val="3F1E0E25"/>
    <w:rsid w:val="3F32667F"/>
    <w:rsid w:val="3F4150DB"/>
    <w:rsid w:val="3F43088C"/>
    <w:rsid w:val="3F446ADE"/>
    <w:rsid w:val="3F584337"/>
    <w:rsid w:val="3F656A54"/>
    <w:rsid w:val="3F67457A"/>
    <w:rsid w:val="3F8844F1"/>
    <w:rsid w:val="3F8B424E"/>
    <w:rsid w:val="3F91145F"/>
    <w:rsid w:val="3FA17924"/>
    <w:rsid w:val="3FA532F5"/>
    <w:rsid w:val="3FB56340"/>
    <w:rsid w:val="3FB67787"/>
    <w:rsid w:val="3FDB2873"/>
    <w:rsid w:val="3FE1119B"/>
    <w:rsid w:val="3FF027C2"/>
    <w:rsid w:val="3FF12080"/>
    <w:rsid w:val="400B75FC"/>
    <w:rsid w:val="400C5E08"/>
    <w:rsid w:val="40104C12"/>
    <w:rsid w:val="40155D85"/>
    <w:rsid w:val="401C5365"/>
    <w:rsid w:val="402853D1"/>
    <w:rsid w:val="40464190"/>
    <w:rsid w:val="4057639D"/>
    <w:rsid w:val="406805AA"/>
    <w:rsid w:val="406D5354"/>
    <w:rsid w:val="40742122"/>
    <w:rsid w:val="408812A1"/>
    <w:rsid w:val="409745AE"/>
    <w:rsid w:val="40A9471F"/>
    <w:rsid w:val="40B03CFF"/>
    <w:rsid w:val="40CD2B03"/>
    <w:rsid w:val="40E1210B"/>
    <w:rsid w:val="41110C42"/>
    <w:rsid w:val="41140732"/>
    <w:rsid w:val="41160006"/>
    <w:rsid w:val="41175B2C"/>
    <w:rsid w:val="41344930"/>
    <w:rsid w:val="413838F7"/>
    <w:rsid w:val="41390199"/>
    <w:rsid w:val="415428DD"/>
    <w:rsid w:val="41562AF9"/>
    <w:rsid w:val="41682B86"/>
    <w:rsid w:val="416A2100"/>
    <w:rsid w:val="416D1BF0"/>
    <w:rsid w:val="41986C6D"/>
    <w:rsid w:val="419D4283"/>
    <w:rsid w:val="41A575DC"/>
    <w:rsid w:val="41C37A62"/>
    <w:rsid w:val="41D917B2"/>
    <w:rsid w:val="41DF489C"/>
    <w:rsid w:val="42042555"/>
    <w:rsid w:val="42091919"/>
    <w:rsid w:val="42204EB5"/>
    <w:rsid w:val="422C6789"/>
    <w:rsid w:val="422E5823"/>
    <w:rsid w:val="42462B6D"/>
    <w:rsid w:val="42836415"/>
    <w:rsid w:val="42A653BA"/>
    <w:rsid w:val="42BE0955"/>
    <w:rsid w:val="42C65A5C"/>
    <w:rsid w:val="42CB4E20"/>
    <w:rsid w:val="42D068DB"/>
    <w:rsid w:val="42D55C9F"/>
    <w:rsid w:val="42D9578F"/>
    <w:rsid w:val="42E3216A"/>
    <w:rsid w:val="42E83C24"/>
    <w:rsid w:val="43010842"/>
    <w:rsid w:val="431C567C"/>
    <w:rsid w:val="434D3A87"/>
    <w:rsid w:val="435E7112"/>
    <w:rsid w:val="435E7A42"/>
    <w:rsid w:val="43664B49"/>
    <w:rsid w:val="436E31AC"/>
    <w:rsid w:val="43A22025"/>
    <w:rsid w:val="43A538C3"/>
    <w:rsid w:val="43A7763B"/>
    <w:rsid w:val="43B12268"/>
    <w:rsid w:val="43BB76DD"/>
    <w:rsid w:val="43BD6E5F"/>
    <w:rsid w:val="43CA332A"/>
    <w:rsid w:val="43CF6B92"/>
    <w:rsid w:val="43D441A9"/>
    <w:rsid w:val="43E63B73"/>
    <w:rsid w:val="44004F9E"/>
    <w:rsid w:val="440A5A5D"/>
    <w:rsid w:val="44240C8C"/>
    <w:rsid w:val="445E033A"/>
    <w:rsid w:val="44703ED1"/>
    <w:rsid w:val="447102D0"/>
    <w:rsid w:val="44A1052F"/>
    <w:rsid w:val="44D0671E"/>
    <w:rsid w:val="44E2529F"/>
    <w:rsid w:val="45060392"/>
    <w:rsid w:val="451C5E07"/>
    <w:rsid w:val="451F3201"/>
    <w:rsid w:val="45327DE5"/>
    <w:rsid w:val="453A628D"/>
    <w:rsid w:val="455F7AA2"/>
    <w:rsid w:val="457340A8"/>
    <w:rsid w:val="4588349D"/>
    <w:rsid w:val="458F65D9"/>
    <w:rsid w:val="45B7128B"/>
    <w:rsid w:val="45C10B4B"/>
    <w:rsid w:val="45C67B21"/>
    <w:rsid w:val="45CE5353"/>
    <w:rsid w:val="45D60A2D"/>
    <w:rsid w:val="45DE130F"/>
    <w:rsid w:val="45E2495B"/>
    <w:rsid w:val="45E5444B"/>
    <w:rsid w:val="45ED50AE"/>
    <w:rsid w:val="45ED5284"/>
    <w:rsid w:val="45EF7CD5"/>
    <w:rsid w:val="45F91F5D"/>
    <w:rsid w:val="46080139"/>
    <w:rsid w:val="4611106A"/>
    <w:rsid w:val="461F5BAF"/>
    <w:rsid w:val="465D2233"/>
    <w:rsid w:val="46717A8D"/>
    <w:rsid w:val="467F21AA"/>
    <w:rsid w:val="46DA5DF7"/>
    <w:rsid w:val="46DB614F"/>
    <w:rsid w:val="46F012F9"/>
    <w:rsid w:val="470C4453"/>
    <w:rsid w:val="471D6BB8"/>
    <w:rsid w:val="472B2331"/>
    <w:rsid w:val="472F6522"/>
    <w:rsid w:val="475A2C17"/>
    <w:rsid w:val="476D6C5D"/>
    <w:rsid w:val="47975C19"/>
    <w:rsid w:val="47CD163B"/>
    <w:rsid w:val="47D159DD"/>
    <w:rsid w:val="47D76015"/>
    <w:rsid w:val="47E250E6"/>
    <w:rsid w:val="47F22E4F"/>
    <w:rsid w:val="47F95F8C"/>
    <w:rsid w:val="47FB7F56"/>
    <w:rsid w:val="4800731A"/>
    <w:rsid w:val="48084421"/>
    <w:rsid w:val="48444CE2"/>
    <w:rsid w:val="48592ECE"/>
    <w:rsid w:val="48594C7C"/>
    <w:rsid w:val="4877476B"/>
    <w:rsid w:val="48847F4B"/>
    <w:rsid w:val="488E0DCA"/>
    <w:rsid w:val="488E2B78"/>
    <w:rsid w:val="488F069E"/>
    <w:rsid w:val="48B14AB8"/>
    <w:rsid w:val="48C540C0"/>
    <w:rsid w:val="48E924A4"/>
    <w:rsid w:val="48F52BF7"/>
    <w:rsid w:val="490270C2"/>
    <w:rsid w:val="49203B07"/>
    <w:rsid w:val="49213E0B"/>
    <w:rsid w:val="49353CB9"/>
    <w:rsid w:val="49380D36"/>
    <w:rsid w:val="493C6A78"/>
    <w:rsid w:val="49627B61"/>
    <w:rsid w:val="498700F0"/>
    <w:rsid w:val="498A77E3"/>
    <w:rsid w:val="498B2BE2"/>
    <w:rsid w:val="498B355B"/>
    <w:rsid w:val="49AB1508"/>
    <w:rsid w:val="49B94D05"/>
    <w:rsid w:val="49BE123B"/>
    <w:rsid w:val="49C64593"/>
    <w:rsid w:val="49CB3958"/>
    <w:rsid w:val="49CF169A"/>
    <w:rsid w:val="49D942C7"/>
    <w:rsid w:val="49E14F29"/>
    <w:rsid w:val="4A0155CC"/>
    <w:rsid w:val="4A020EFA"/>
    <w:rsid w:val="4A286FFC"/>
    <w:rsid w:val="4A454E67"/>
    <w:rsid w:val="4A6F0787"/>
    <w:rsid w:val="4A7810B6"/>
    <w:rsid w:val="4A800BE6"/>
    <w:rsid w:val="4AA76173"/>
    <w:rsid w:val="4AAE7501"/>
    <w:rsid w:val="4ABA5EA6"/>
    <w:rsid w:val="4ABB39CC"/>
    <w:rsid w:val="4AC42881"/>
    <w:rsid w:val="4AC62A9D"/>
    <w:rsid w:val="4AE72A13"/>
    <w:rsid w:val="4AEF3483"/>
    <w:rsid w:val="4AF62C56"/>
    <w:rsid w:val="4AF8077D"/>
    <w:rsid w:val="4B3F0159"/>
    <w:rsid w:val="4B475260"/>
    <w:rsid w:val="4B577B99"/>
    <w:rsid w:val="4B5814AC"/>
    <w:rsid w:val="4B5F07FC"/>
    <w:rsid w:val="4B6B71A0"/>
    <w:rsid w:val="4B7A3887"/>
    <w:rsid w:val="4B7A5635"/>
    <w:rsid w:val="4B920D53"/>
    <w:rsid w:val="4B9B7946"/>
    <w:rsid w:val="4BB30D0B"/>
    <w:rsid w:val="4BC230D9"/>
    <w:rsid w:val="4BC62629"/>
    <w:rsid w:val="4BDE7972"/>
    <w:rsid w:val="4BE9528C"/>
    <w:rsid w:val="4BFA0524"/>
    <w:rsid w:val="4BFC429C"/>
    <w:rsid w:val="4C0A4C0B"/>
    <w:rsid w:val="4C0F2222"/>
    <w:rsid w:val="4C1073CE"/>
    <w:rsid w:val="4C325F10"/>
    <w:rsid w:val="4C4218F6"/>
    <w:rsid w:val="4C8449BE"/>
    <w:rsid w:val="4CA30BBC"/>
    <w:rsid w:val="4CAA484F"/>
    <w:rsid w:val="4CBF551B"/>
    <w:rsid w:val="4CD60F91"/>
    <w:rsid w:val="4CD77A52"/>
    <w:rsid w:val="4CFA6A2E"/>
    <w:rsid w:val="4D225F85"/>
    <w:rsid w:val="4D227D33"/>
    <w:rsid w:val="4D297313"/>
    <w:rsid w:val="4D3006A2"/>
    <w:rsid w:val="4D31441A"/>
    <w:rsid w:val="4D3A32CE"/>
    <w:rsid w:val="4D4700BE"/>
    <w:rsid w:val="4D491763"/>
    <w:rsid w:val="4D6E11CA"/>
    <w:rsid w:val="4D6E4D26"/>
    <w:rsid w:val="4D704F42"/>
    <w:rsid w:val="4D7F6F33"/>
    <w:rsid w:val="4DBD7A5B"/>
    <w:rsid w:val="4DC20265"/>
    <w:rsid w:val="4DC86B2C"/>
    <w:rsid w:val="4DD74FC1"/>
    <w:rsid w:val="4E05458D"/>
    <w:rsid w:val="4E0833CC"/>
    <w:rsid w:val="4E173610"/>
    <w:rsid w:val="4E1C29D4"/>
    <w:rsid w:val="4E2062F3"/>
    <w:rsid w:val="4E241889"/>
    <w:rsid w:val="4E467A51"/>
    <w:rsid w:val="4E573A0C"/>
    <w:rsid w:val="4E656129"/>
    <w:rsid w:val="4E6D76D3"/>
    <w:rsid w:val="4E724CEA"/>
    <w:rsid w:val="4E833421"/>
    <w:rsid w:val="4E8D742E"/>
    <w:rsid w:val="4E9E5ADF"/>
    <w:rsid w:val="4EA01070"/>
    <w:rsid w:val="4EA053B3"/>
    <w:rsid w:val="4EAD187E"/>
    <w:rsid w:val="4EE07EA5"/>
    <w:rsid w:val="4EE31744"/>
    <w:rsid w:val="4EF37BD9"/>
    <w:rsid w:val="4EF84AC4"/>
    <w:rsid w:val="4F035942"/>
    <w:rsid w:val="4F104156"/>
    <w:rsid w:val="4F204746"/>
    <w:rsid w:val="4F471CD3"/>
    <w:rsid w:val="4F4B17C3"/>
    <w:rsid w:val="4F4F0B87"/>
    <w:rsid w:val="4F5E3B4E"/>
    <w:rsid w:val="4F7C5E20"/>
    <w:rsid w:val="4F9D5D96"/>
    <w:rsid w:val="4FB70C06"/>
    <w:rsid w:val="4FE15C85"/>
    <w:rsid w:val="4FF421D0"/>
    <w:rsid w:val="500946F5"/>
    <w:rsid w:val="500A39DE"/>
    <w:rsid w:val="50100316"/>
    <w:rsid w:val="5026588C"/>
    <w:rsid w:val="503E1327"/>
    <w:rsid w:val="50463D38"/>
    <w:rsid w:val="504D156B"/>
    <w:rsid w:val="506A3ECB"/>
    <w:rsid w:val="506E1504"/>
    <w:rsid w:val="507A47DF"/>
    <w:rsid w:val="50824921"/>
    <w:rsid w:val="508825A3"/>
    <w:rsid w:val="508A00C9"/>
    <w:rsid w:val="509159B4"/>
    <w:rsid w:val="509B0528"/>
    <w:rsid w:val="50A970CD"/>
    <w:rsid w:val="50AD2922"/>
    <w:rsid w:val="50C7131D"/>
    <w:rsid w:val="50CE26AB"/>
    <w:rsid w:val="50D92D37"/>
    <w:rsid w:val="50F6575E"/>
    <w:rsid w:val="51051E45"/>
    <w:rsid w:val="51143E36"/>
    <w:rsid w:val="5119144D"/>
    <w:rsid w:val="51385D77"/>
    <w:rsid w:val="513F5357"/>
    <w:rsid w:val="514630BC"/>
    <w:rsid w:val="51750D79"/>
    <w:rsid w:val="517A013D"/>
    <w:rsid w:val="51875A63"/>
    <w:rsid w:val="51A67184"/>
    <w:rsid w:val="51A94359"/>
    <w:rsid w:val="51BA49DE"/>
    <w:rsid w:val="51C71A20"/>
    <w:rsid w:val="51D610EC"/>
    <w:rsid w:val="51D84E64"/>
    <w:rsid w:val="51F31C9E"/>
    <w:rsid w:val="51FC6DA4"/>
    <w:rsid w:val="5201260D"/>
    <w:rsid w:val="52120376"/>
    <w:rsid w:val="522105B9"/>
    <w:rsid w:val="52374280"/>
    <w:rsid w:val="52491C87"/>
    <w:rsid w:val="5257222D"/>
    <w:rsid w:val="525E7A5F"/>
    <w:rsid w:val="52635075"/>
    <w:rsid w:val="52636E23"/>
    <w:rsid w:val="526861E8"/>
    <w:rsid w:val="52833022"/>
    <w:rsid w:val="52AB0355"/>
    <w:rsid w:val="52B753C1"/>
    <w:rsid w:val="52C673B2"/>
    <w:rsid w:val="52E635B0"/>
    <w:rsid w:val="52EB0BC7"/>
    <w:rsid w:val="52FE1CBE"/>
    <w:rsid w:val="5302488E"/>
    <w:rsid w:val="530F48B5"/>
    <w:rsid w:val="536A66F2"/>
    <w:rsid w:val="537B019D"/>
    <w:rsid w:val="538057B3"/>
    <w:rsid w:val="53816DEA"/>
    <w:rsid w:val="53837051"/>
    <w:rsid w:val="5389049C"/>
    <w:rsid w:val="538E07C1"/>
    <w:rsid w:val="538F59F6"/>
    <w:rsid w:val="539F20DD"/>
    <w:rsid w:val="53A71DB2"/>
    <w:rsid w:val="53BB67EB"/>
    <w:rsid w:val="53C102A5"/>
    <w:rsid w:val="53E53868"/>
    <w:rsid w:val="53F65A75"/>
    <w:rsid w:val="54232D0E"/>
    <w:rsid w:val="54484523"/>
    <w:rsid w:val="545C1D7C"/>
    <w:rsid w:val="5479292E"/>
    <w:rsid w:val="549534E0"/>
    <w:rsid w:val="54AB4AB2"/>
    <w:rsid w:val="54B27BEE"/>
    <w:rsid w:val="54C618EB"/>
    <w:rsid w:val="54CD2C7A"/>
    <w:rsid w:val="54D75BC0"/>
    <w:rsid w:val="54E0475B"/>
    <w:rsid w:val="54F46459"/>
    <w:rsid w:val="54FE6255"/>
    <w:rsid w:val="55172147"/>
    <w:rsid w:val="551C150B"/>
    <w:rsid w:val="5528392A"/>
    <w:rsid w:val="552F123F"/>
    <w:rsid w:val="55320D2F"/>
    <w:rsid w:val="55464289"/>
    <w:rsid w:val="5557610E"/>
    <w:rsid w:val="555E7D76"/>
    <w:rsid w:val="55630EE8"/>
    <w:rsid w:val="5563713A"/>
    <w:rsid w:val="556A2277"/>
    <w:rsid w:val="55711857"/>
    <w:rsid w:val="55894DF3"/>
    <w:rsid w:val="55915A56"/>
    <w:rsid w:val="55B567E7"/>
    <w:rsid w:val="55C776C9"/>
    <w:rsid w:val="55CD7B80"/>
    <w:rsid w:val="55D04A84"/>
    <w:rsid w:val="55D3478A"/>
    <w:rsid w:val="55EE10FA"/>
    <w:rsid w:val="55EF09CE"/>
    <w:rsid w:val="55F127EE"/>
    <w:rsid w:val="55FA7A9F"/>
    <w:rsid w:val="55FB7373"/>
    <w:rsid w:val="55FF50B5"/>
    <w:rsid w:val="56085CD7"/>
    <w:rsid w:val="561A0AEC"/>
    <w:rsid w:val="561D2C04"/>
    <w:rsid w:val="562543F0"/>
    <w:rsid w:val="56270168"/>
    <w:rsid w:val="56292132"/>
    <w:rsid w:val="562E7748"/>
    <w:rsid w:val="56327239"/>
    <w:rsid w:val="56352885"/>
    <w:rsid w:val="563C1E65"/>
    <w:rsid w:val="565A053D"/>
    <w:rsid w:val="56786C15"/>
    <w:rsid w:val="56866500"/>
    <w:rsid w:val="56955A19"/>
    <w:rsid w:val="56B45E9F"/>
    <w:rsid w:val="56B6339E"/>
    <w:rsid w:val="56C1680E"/>
    <w:rsid w:val="56C65BD3"/>
    <w:rsid w:val="56D06A51"/>
    <w:rsid w:val="571406EC"/>
    <w:rsid w:val="571A752E"/>
    <w:rsid w:val="57203535"/>
    <w:rsid w:val="57266671"/>
    <w:rsid w:val="572A7F10"/>
    <w:rsid w:val="573963A5"/>
    <w:rsid w:val="57452F9B"/>
    <w:rsid w:val="57462870"/>
    <w:rsid w:val="574B60D8"/>
    <w:rsid w:val="575E405D"/>
    <w:rsid w:val="57631674"/>
    <w:rsid w:val="578735B4"/>
    <w:rsid w:val="578D66F1"/>
    <w:rsid w:val="5794265E"/>
    <w:rsid w:val="57AF2B0B"/>
    <w:rsid w:val="57B27F05"/>
    <w:rsid w:val="57CF781C"/>
    <w:rsid w:val="57D13A15"/>
    <w:rsid w:val="57D940C8"/>
    <w:rsid w:val="57F347A6"/>
    <w:rsid w:val="58256929"/>
    <w:rsid w:val="583A0709"/>
    <w:rsid w:val="58676F42"/>
    <w:rsid w:val="58767185"/>
    <w:rsid w:val="58CD3249"/>
    <w:rsid w:val="58CD4FF7"/>
    <w:rsid w:val="58E30CBE"/>
    <w:rsid w:val="58ED4416"/>
    <w:rsid w:val="58ED7447"/>
    <w:rsid w:val="58F92290"/>
    <w:rsid w:val="594B0611"/>
    <w:rsid w:val="5966544B"/>
    <w:rsid w:val="596D0588"/>
    <w:rsid w:val="597162CA"/>
    <w:rsid w:val="59861649"/>
    <w:rsid w:val="59882670"/>
    <w:rsid w:val="59926B2F"/>
    <w:rsid w:val="599B6EA3"/>
    <w:rsid w:val="599F61DC"/>
    <w:rsid w:val="59B61EBB"/>
    <w:rsid w:val="59D40607"/>
    <w:rsid w:val="59E22D24"/>
    <w:rsid w:val="59E84AD6"/>
    <w:rsid w:val="59EF5441"/>
    <w:rsid w:val="59F760A3"/>
    <w:rsid w:val="5A233363"/>
    <w:rsid w:val="5A41687A"/>
    <w:rsid w:val="5A647BDD"/>
    <w:rsid w:val="5A7122F9"/>
    <w:rsid w:val="5AA27E98"/>
    <w:rsid w:val="5AA75D1B"/>
    <w:rsid w:val="5AA92820"/>
    <w:rsid w:val="5AC10B8B"/>
    <w:rsid w:val="5AC46702"/>
    <w:rsid w:val="5AC71F19"/>
    <w:rsid w:val="5AD308BE"/>
    <w:rsid w:val="5AD7215D"/>
    <w:rsid w:val="5AE8174F"/>
    <w:rsid w:val="5AEF2EBC"/>
    <w:rsid w:val="5AFA409D"/>
    <w:rsid w:val="5AFC08CE"/>
    <w:rsid w:val="5B0942E0"/>
    <w:rsid w:val="5B136F0D"/>
    <w:rsid w:val="5B215ACE"/>
    <w:rsid w:val="5B3F3F40"/>
    <w:rsid w:val="5B411CCC"/>
    <w:rsid w:val="5B4A5024"/>
    <w:rsid w:val="5B4B204F"/>
    <w:rsid w:val="5B527A35"/>
    <w:rsid w:val="5B5639C9"/>
    <w:rsid w:val="5B661732"/>
    <w:rsid w:val="5B676976"/>
    <w:rsid w:val="5B6854AA"/>
    <w:rsid w:val="5B791466"/>
    <w:rsid w:val="5B8027F4"/>
    <w:rsid w:val="5B9163B2"/>
    <w:rsid w:val="5B9462A0"/>
    <w:rsid w:val="5B9C33A6"/>
    <w:rsid w:val="5B9E0ECC"/>
    <w:rsid w:val="5B9E1D5B"/>
    <w:rsid w:val="5BAC1760"/>
    <w:rsid w:val="5BCA019E"/>
    <w:rsid w:val="5BCE6292"/>
    <w:rsid w:val="5BD13050"/>
    <w:rsid w:val="5BDC19F5"/>
    <w:rsid w:val="5BF94355"/>
    <w:rsid w:val="5C133668"/>
    <w:rsid w:val="5C6949A3"/>
    <w:rsid w:val="5C8207EE"/>
    <w:rsid w:val="5CA93FCD"/>
    <w:rsid w:val="5CAB38A1"/>
    <w:rsid w:val="5CBF734C"/>
    <w:rsid w:val="5CCE3A33"/>
    <w:rsid w:val="5CD252D1"/>
    <w:rsid w:val="5CE84AF5"/>
    <w:rsid w:val="5D003BC4"/>
    <w:rsid w:val="5D003D89"/>
    <w:rsid w:val="5D047455"/>
    <w:rsid w:val="5D156F6C"/>
    <w:rsid w:val="5D177188"/>
    <w:rsid w:val="5D3A4C25"/>
    <w:rsid w:val="5D3B6304"/>
    <w:rsid w:val="5D3C099D"/>
    <w:rsid w:val="5D465377"/>
    <w:rsid w:val="5D5177E6"/>
    <w:rsid w:val="5D557CB0"/>
    <w:rsid w:val="5D5E4DB7"/>
    <w:rsid w:val="5D720862"/>
    <w:rsid w:val="5D731EE5"/>
    <w:rsid w:val="5D755C5D"/>
    <w:rsid w:val="5D881E34"/>
    <w:rsid w:val="5D9C58DF"/>
    <w:rsid w:val="5DA0717E"/>
    <w:rsid w:val="5DA56542"/>
    <w:rsid w:val="5DAF5613"/>
    <w:rsid w:val="5DC32E6C"/>
    <w:rsid w:val="5DC7796E"/>
    <w:rsid w:val="5DCA41FA"/>
    <w:rsid w:val="5DD40BD5"/>
    <w:rsid w:val="5DF63241"/>
    <w:rsid w:val="5E021DB5"/>
    <w:rsid w:val="5E316028"/>
    <w:rsid w:val="5E3D2C1E"/>
    <w:rsid w:val="5E4775F9"/>
    <w:rsid w:val="5E587A58"/>
    <w:rsid w:val="5E5C60D3"/>
    <w:rsid w:val="5E8343A9"/>
    <w:rsid w:val="5E8545C5"/>
    <w:rsid w:val="5E873F6F"/>
    <w:rsid w:val="5E954808"/>
    <w:rsid w:val="5EA06D09"/>
    <w:rsid w:val="5EAD73F2"/>
    <w:rsid w:val="5EBB7FE7"/>
    <w:rsid w:val="5EBF3633"/>
    <w:rsid w:val="5EC37085"/>
    <w:rsid w:val="5EC944B2"/>
    <w:rsid w:val="5EE4309A"/>
    <w:rsid w:val="5EF6586C"/>
    <w:rsid w:val="5F117C07"/>
    <w:rsid w:val="5F125F0A"/>
    <w:rsid w:val="5F1A6ABC"/>
    <w:rsid w:val="5F3062DF"/>
    <w:rsid w:val="5F313E05"/>
    <w:rsid w:val="5F4712CA"/>
    <w:rsid w:val="5F473629"/>
    <w:rsid w:val="5F48187B"/>
    <w:rsid w:val="5F685A79"/>
    <w:rsid w:val="5F7C5582"/>
    <w:rsid w:val="5F962C10"/>
    <w:rsid w:val="5FA02694"/>
    <w:rsid w:val="5FAB3BB8"/>
    <w:rsid w:val="5FF94273"/>
    <w:rsid w:val="5FFB68ED"/>
    <w:rsid w:val="60194FC5"/>
    <w:rsid w:val="60210FF8"/>
    <w:rsid w:val="60234096"/>
    <w:rsid w:val="602E29D0"/>
    <w:rsid w:val="604A33D1"/>
    <w:rsid w:val="604F4E8B"/>
    <w:rsid w:val="6051475F"/>
    <w:rsid w:val="60594D60"/>
    <w:rsid w:val="605D1356"/>
    <w:rsid w:val="60681AA9"/>
    <w:rsid w:val="606A5821"/>
    <w:rsid w:val="60786190"/>
    <w:rsid w:val="60883EF9"/>
    <w:rsid w:val="60B714B7"/>
    <w:rsid w:val="60C2740B"/>
    <w:rsid w:val="60C5514D"/>
    <w:rsid w:val="60E16353"/>
    <w:rsid w:val="610B7004"/>
    <w:rsid w:val="610D28A8"/>
    <w:rsid w:val="611D2893"/>
    <w:rsid w:val="6138591F"/>
    <w:rsid w:val="613D2F35"/>
    <w:rsid w:val="614222FA"/>
    <w:rsid w:val="6145071A"/>
    <w:rsid w:val="615732D7"/>
    <w:rsid w:val="615D19B1"/>
    <w:rsid w:val="615F10FE"/>
    <w:rsid w:val="61963666"/>
    <w:rsid w:val="61A24411"/>
    <w:rsid w:val="61B42017"/>
    <w:rsid w:val="61C827FF"/>
    <w:rsid w:val="61DA4314"/>
    <w:rsid w:val="61E6665C"/>
    <w:rsid w:val="61F01D56"/>
    <w:rsid w:val="61F03F10"/>
    <w:rsid w:val="61F94C3C"/>
    <w:rsid w:val="62001846"/>
    <w:rsid w:val="6200468F"/>
    <w:rsid w:val="62165C60"/>
    <w:rsid w:val="62223D7A"/>
    <w:rsid w:val="62254213"/>
    <w:rsid w:val="622E3F37"/>
    <w:rsid w:val="626866FE"/>
    <w:rsid w:val="627A35A1"/>
    <w:rsid w:val="62A0765A"/>
    <w:rsid w:val="62AF7E63"/>
    <w:rsid w:val="62BB6808"/>
    <w:rsid w:val="62CC631F"/>
    <w:rsid w:val="62D90A3C"/>
    <w:rsid w:val="62FF575B"/>
    <w:rsid w:val="63224191"/>
    <w:rsid w:val="632927BC"/>
    <w:rsid w:val="63333EB7"/>
    <w:rsid w:val="634A4773"/>
    <w:rsid w:val="63512CC8"/>
    <w:rsid w:val="63575F86"/>
    <w:rsid w:val="636724EC"/>
    <w:rsid w:val="637D1D0F"/>
    <w:rsid w:val="63814C5E"/>
    <w:rsid w:val="63A86D8C"/>
    <w:rsid w:val="63B70D7D"/>
    <w:rsid w:val="63C139AA"/>
    <w:rsid w:val="63CD41A6"/>
    <w:rsid w:val="63DC07E4"/>
    <w:rsid w:val="63DF4E7A"/>
    <w:rsid w:val="63FF44D2"/>
    <w:rsid w:val="64095351"/>
    <w:rsid w:val="641C5084"/>
    <w:rsid w:val="64370110"/>
    <w:rsid w:val="64405216"/>
    <w:rsid w:val="6468651B"/>
    <w:rsid w:val="64697AA1"/>
    <w:rsid w:val="648F5856"/>
    <w:rsid w:val="64986E00"/>
    <w:rsid w:val="64B21544"/>
    <w:rsid w:val="64B33C3A"/>
    <w:rsid w:val="64C01EB3"/>
    <w:rsid w:val="64D8139F"/>
    <w:rsid w:val="64DE058B"/>
    <w:rsid w:val="64EC051E"/>
    <w:rsid w:val="64F16511"/>
    <w:rsid w:val="6518584B"/>
    <w:rsid w:val="654F4FE5"/>
    <w:rsid w:val="656842E0"/>
    <w:rsid w:val="65767E03"/>
    <w:rsid w:val="65826BA0"/>
    <w:rsid w:val="658630FD"/>
    <w:rsid w:val="658B24C1"/>
    <w:rsid w:val="659547A6"/>
    <w:rsid w:val="65A6554D"/>
    <w:rsid w:val="65B17A4E"/>
    <w:rsid w:val="65B35F8F"/>
    <w:rsid w:val="65D53D3B"/>
    <w:rsid w:val="65D774B5"/>
    <w:rsid w:val="65E41BD1"/>
    <w:rsid w:val="660C6FC3"/>
    <w:rsid w:val="66154481"/>
    <w:rsid w:val="66377F53"/>
    <w:rsid w:val="665E7BD6"/>
    <w:rsid w:val="666B22F3"/>
    <w:rsid w:val="66895F24"/>
    <w:rsid w:val="66A3360C"/>
    <w:rsid w:val="66BB1425"/>
    <w:rsid w:val="66CC2D91"/>
    <w:rsid w:val="66E300DB"/>
    <w:rsid w:val="67007119"/>
    <w:rsid w:val="672636AE"/>
    <w:rsid w:val="67283D40"/>
    <w:rsid w:val="672E1BB9"/>
    <w:rsid w:val="673E3563"/>
    <w:rsid w:val="6740552D"/>
    <w:rsid w:val="6744501E"/>
    <w:rsid w:val="674A63AC"/>
    <w:rsid w:val="674E6973"/>
    <w:rsid w:val="675608AD"/>
    <w:rsid w:val="675A1E0A"/>
    <w:rsid w:val="6760797E"/>
    <w:rsid w:val="676407D9"/>
    <w:rsid w:val="67803B7C"/>
    <w:rsid w:val="67987117"/>
    <w:rsid w:val="679A2E90"/>
    <w:rsid w:val="67BC1058"/>
    <w:rsid w:val="67C73559"/>
    <w:rsid w:val="67D0065F"/>
    <w:rsid w:val="67DD0FCE"/>
    <w:rsid w:val="67FB49A5"/>
    <w:rsid w:val="682A2E18"/>
    <w:rsid w:val="68307350"/>
    <w:rsid w:val="6837462A"/>
    <w:rsid w:val="684753C9"/>
    <w:rsid w:val="687A1374"/>
    <w:rsid w:val="68831B76"/>
    <w:rsid w:val="68877872"/>
    <w:rsid w:val="68A11FFC"/>
    <w:rsid w:val="68A33FC6"/>
    <w:rsid w:val="68AD3A59"/>
    <w:rsid w:val="68B03FED"/>
    <w:rsid w:val="68B43ADD"/>
    <w:rsid w:val="68BB5E0A"/>
    <w:rsid w:val="68C87588"/>
    <w:rsid w:val="68EA74FF"/>
    <w:rsid w:val="68FC5484"/>
    <w:rsid w:val="68FE11FC"/>
    <w:rsid w:val="69036813"/>
    <w:rsid w:val="690540BF"/>
    <w:rsid w:val="69117181"/>
    <w:rsid w:val="69146C72"/>
    <w:rsid w:val="693D7F76"/>
    <w:rsid w:val="694D7A8E"/>
    <w:rsid w:val="69675B47"/>
    <w:rsid w:val="696C085C"/>
    <w:rsid w:val="6987196A"/>
    <w:rsid w:val="698B0E9D"/>
    <w:rsid w:val="6990454A"/>
    <w:rsid w:val="699D0A15"/>
    <w:rsid w:val="69AA3132"/>
    <w:rsid w:val="69D361E5"/>
    <w:rsid w:val="69F50851"/>
    <w:rsid w:val="6A015CF8"/>
    <w:rsid w:val="6A040A94"/>
    <w:rsid w:val="6A050368"/>
    <w:rsid w:val="6A152CA1"/>
    <w:rsid w:val="6A2B4D5A"/>
    <w:rsid w:val="6A2D4D12"/>
    <w:rsid w:val="6A406AE2"/>
    <w:rsid w:val="6A4470E3"/>
    <w:rsid w:val="6A521800"/>
    <w:rsid w:val="6A553A32"/>
    <w:rsid w:val="6A5A4B58"/>
    <w:rsid w:val="6A647785"/>
    <w:rsid w:val="6A6D488B"/>
    <w:rsid w:val="6A7A6FA8"/>
    <w:rsid w:val="6A9F256B"/>
    <w:rsid w:val="6AC41FD2"/>
    <w:rsid w:val="6AC56475"/>
    <w:rsid w:val="6ACF2E50"/>
    <w:rsid w:val="6AEF52A0"/>
    <w:rsid w:val="6AF428B7"/>
    <w:rsid w:val="6AF44665"/>
    <w:rsid w:val="6AF723A7"/>
    <w:rsid w:val="6AF74155"/>
    <w:rsid w:val="6AFC79BD"/>
    <w:rsid w:val="6B0A3FAC"/>
    <w:rsid w:val="6B4E646B"/>
    <w:rsid w:val="6B8974A3"/>
    <w:rsid w:val="6B945E48"/>
    <w:rsid w:val="6BB169FA"/>
    <w:rsid w:val="6BB42046"/>
    <w:rsid w:val="6BC71D79"/>
    <w:rsid w:val="6BCE3108"/>
    <w:rsid w:val="6BE91CF0"/>
    <w:rsid w:val="6BF57F88"/>
    <w:rsid w:val="6C44219D"/>
    <w:rsid w:val="6C4D6722"/>
    <w:rsid w:val="6C586190"/>
    <w:rsid w:val="6C627CF4"/>
    <w:rsid w:val="6C6B4DFB"/>
    <w:rsid w:val="6C6E6699"/>
    <w:rsid w:val="6C7A3290"/>
    <w:rsid w:val="6C897320"/>
    <w:rsid w:val="6C967015"/>
    <w:rsid w:val="6CAB51F7"/>
    <w:rsid w:val="6CAD71C1"/>
    <w:rsid w:val="6CB95B66"/>
    <w:rsid w:val="6CD01102"/>
    <w:rsid w:val="6CD504C6"/>
    <w:rsid w:val="6CE6684F"/>
    <w:rsid w:val="6CE81FA7"/>
    <w:rsid w:val="6CED1CB3"/>
    <w:rsid w:val="6D08089B"/>
    <w:rsid w:val="6D3276C6"/>
    <w:rsid w:val="6D3D707A"/>
    <w:rsid w:val="6D401DE3"/>
    <w:rsid w:val="6D4A2C62"/>
    <w:rsid w:val="6D602485"/>
    <w:rsid w:val="6D6A002E"/>
    <w:rsid w:val="6D7F6FE9"/>
    <w:rsid w:val="6D965EA7"/>
    <w:rsid w:val="6DA5433C"/>
    <w:rsid w:val="6DA66DF3"/>
    <w:rsid w:val="6DC31233"/>
    <w:rsid w:val="6DC9002B"/>
    <w:rsid w:val="6DDC3A43"/>
    <w:rsid w:val="6DE54739"/>
    <w:rsid w:val="6DF17581"/>
    <w:rsid w:val="6DFB3F5C"/>
    <w:rsid w:val="6E076DA5"/>
    <w:rsid w:val="6E0904F1"/>
    <w:rsid w:val="6E11552E"/>
    <w:rsid w:val="6E2120D7"/>
    <w:rsid w:val="6E361438"/>
    <w:rsid w:val="6E405E13"/>
    <w:rsid w:val="6E6447FF"/>
    <w:rsid w:val="6E7603C5"/>
    <w:rsid w:val="6EAC11BC"/>
    <w:rsid w:val="6EC46A44"/>
    <w:rsid w:val="6ECB7DD2"/>
    <w:rsid w:val="6ED44ED9"/>
    <w:rsid w:val="6ED547AD"/>
    <w:rsid w:val="6EED1AF7"/>
    <w:rsid w:val="6F060E0B"/>
    <w:rsid w:val="6F0D03EB"/>
    <w:rsid w:val="6F20011E"/>
    <w:rsid w:val="6F5A4CB2"/>
    <w:rsid w:val="6F5C0A2B"/>
    <w:rsid w:val="6F7B1DFE"/>
    <w:rsid w:val="6F8A1A3C"/>
    <w:rsid w:val="6FA67EF8"/>
    <w:rsid w:val="6FAD06D0"/>
    <w:rsid w:val="6FB25734"/>
    <w:rsid w:val="6FC34F4E"/>
    <w:rsid w:val="6FD64C81"/>
    <w:rsid w:val="6FD827A7"/>
    <w:rsid w:val="6FE949B4"/>
    <w:rsid w:val="7003534A"/>
    <w:rsid w:val="700E61C9"/>
    <w:rsid w:val="70111815"/>
    <w:rsid w:val="701D465E"/>
    <w:rsid w:val="70357BF9"/>
    <w:rsid w:val="704A264D"/>
    <w:rsid w:val="705B5186"/>
    <w:rsid w:val="70860455"/>
    <w:rsid w:val="70862203"/>
    <w:rsid w:val="70893AA1"/>
    <w:rsid w:val="70C64CF5"/>
    <w:rsid w:val="70DE2439"/>
    <w:rsid w:val="70F01D72"/>
    <w:rsid w:val="71267542"/>
    <w:rsid w:val="713C4FB8"/>
    <w:rsid w:val="71584194"/>
    <w:rsid w:val="715C6C86"/>
    <w:rsid w:val="716A5681"/>
    <w:rsid w:val="71724535"/>
    <w:rsid w:val="718070C4"/>
    <w:rsid w:val="718F50E7"/>
    <w:rsid w:val="719C5A56"/>
    <w:rsid w:val="71B92164"/>
    <w:rsid w:val="71D13952"/>
    <w:rsid w:val="72023B0B"/>
    <w:rsid w:val="723B701D"/>
    <w:rsid w:val="724C4D86"/>
    <w:rsid w:val="72534367"/>
    <w:rsid w:val="72571E77"/>
    <w:rsid w:val="726E73F3"/>
    <w:rsid w:val="727F515C"/>
    <w:rsid w:val="7289422C"/>
    <w:rsid w:val="72AC7F1B"/>
    <w:rsid w:val="72CB03A1"/>
    <w:rsid w:val="72D82ABE"/>
    <w:rsid w:val="72DA05E4"/>
    <w:rsid w:val="72DA4A88"/>
    <w:rsid w:val="72E50822"/>
    <w:rsid w:val="72E5484E"/>
    <w:rsid w:val="73041B05"/>
    <w:rsid w:val="732710B7"/>
    <w:rsid w:val="733777E5"/>
    <w:rsid w:val="7346211D"/>
    <w:rsid w:val="73530396"/>
    <w:rsid w:val="735D3FB1"/>
    <w:rsid w:val="73697BBA"/>
    <w:rsid w:val="737B6A68"/>
    <w:rsid w:val="737F18E2"/>
    <w:rsid w:val="739E5AB6"/>
    <w:rsid w:val="73BC5F3C"/>
    <w:rsid w:val="73C44DF0"/>
    <w:rsid w:val="73D94D40"/>
    <w:rsid w:val="73E00E2F"/>
    <w:rsid w:val="73E92551"/>
    <w:rsid w:val="74087263"/>
    <w:rsid w:val="74125936"/>
    <w:rsid w:val="74274FCC"/>
    <w:rsid w:val="74341F76"/>
    <w:rsid w:val="743F4532"/>
    <w:rsid w:val="746C7962"/>
    <w:rsid w:val="746F26E3"/>
    <w:rsid w:val="74C30258"/>
    <w:rsid w:val="74D15A17"/>
    <w:rsid w:val="74D33D47"/>
    <w:rsid w:val="74DB6895"/>
    <w:rsid w:val="74DE3FE1"/>
    <w:rsid w:val="74E120FE"/>
    <w:rsid w:val="74E92D60"/>
    <w:rsid w:val="74EA4FDD"/>
    <w:rsid w:val="74FA6D1C"/>
    <w:rsid w:val="75355FA6"/>
    <w:rsid w:val="753A35BC"/>
    <w:rsid w:val="756E14B8"/>
    <w:rsid w:val="75994786"/>
    <w:rsid w:val="759E3B4B"/>
    <w:rsid w:val="75A35605"/>
    <w:rsid w:val="75BE0CA2"/>
    <w:rsid w:val="75C458AB"/>
    <w:rsid w:val="75C56449"/>
    <w:rsid w:val="75D05D09"/>
    <w:rsid w:val="75E83018"/>
    <w:rsid w:val="760342F6"/>
    <w:rsid w:val="76286F0E"/>
    <w:rsid w:val="762D1373"/>
    <w:rsid w:val="763E0E8A"/>
    <w:rsid w:val="763E70DC"/>
    <w:rsid w:val="76636B42"/>
    <w:rsid w:val="76790114"/>
    <w:rsid w:val="767E5FFC"/>
    <w:rsid w:val="768B79D3"/>
    <w:rsid w:val="769A7EDF"/>
    <w:rsid w:val="76A2766B"/>
    <w:rsid w:val="76AD7DBE"/>
    <w:rsid w:val="7709593C"/>
    <w:rsid w:val="770C2D36"/>
    <w:rsid w:val="772558CB"/>
    <w:rsid w:val="772B760F"/>
    <w:rsid w:val="77354C65"/>
    <w:rsid w:val="773C7ABF"/>
    <w:rsid w:val="7746449A"/>
    <w:rsid w:val="774B7D02"/>
    <w:rsid w:val="774C75D7"/>
    <w:rsid w:val="7750356B"/>
    <w:rsid w:val="776112D4"/>
    <w:rsid w:val="776E579F"/>
    <w:rsid w:val="776E6423"/>
    <w:rsid w:val="777032C5"/>
    <w:rsid w:val="77813724"/>
    <w:rsid w:val="7789082B"/>
    <w:rsid w:val="77C11D73"/>
    <w:rsid w:val="77DE145E"/>
    <w:rsid w:val="77E37F3B"/>
    <w:rsid w:val="77F51D1A"/>
    <w:rsid w:val="78000AED"/>
    <w:rsid w:val="780103C1"/>
    <w:rsid w:val="78085CF8"/>
    <w:rsid w:val="78106856"/>
    <w:rsid w:val="781F6A99"/>
    <w:rsid w:val="782E0265"/>
    <w:rsid w:val="787B4617"/>
    <w:rsid w:val="787E6801"/>
    <w:rsid w:val="78A31478"/>
    <w:rsid w:val="78B96EEE"/>
    <w:rsid w:val="78C167AC"/>
    <w:rsid w:val="78D83818"/>
    <w:rsid w:val="78E315A2"/>
    <w:rsid w:val="78E73A5B"/>
    <w:rsid w:val="79346574"/>
    <w:rsid w:val="793B3DA7"/>
    <w:rsid w:val="79404F19"/>
    <w:rsid w:val="794836F0"/>
    <w:rsid w:val="794B3FEA"/>
    <w:rsid w:val="7953221E"/>
    <w:rsid w:val="79A4194C"/>
    <w:rsid w:val="79A67472"/>
    <w:rsid w:val="79B55907"/>
    <w:rsid w:val="79BB7B93"/>
    <w:rsid w:val="79EA1A55"/>
    <w:rsid w:val="7A0128FA"/>
    <w:rsid w:val="7A06774A"/>
    <w:rsid w:val="7A146AD1"/>
    <w:rsid w:val="7A1E16FE"/>
    <w:rsid w:val="7A3727C0"/>
    <w:rsid w:val="7A456C8B"/>
    <w:rsid w:val="7A545D6B"/>
    <w:rsid w:val="7A680BCB"/>
    <w:rsid w:val="7A886B78"/>
    <w:rsid w:val="7A8A2C6B"/>
    <w:rsid w:val="7A8F7F06"/>
    <w:rsid w:val="7AB61208"/>
    <w:rsid w:val="7AD44F12"/>
    <w:rsid w:val="7AFE6E3A"/>
    <w:rsid w:val="7B160627"/>
    <w:rsid w:val="7B3960C4"/>
    <w:rsid w:val="7B3D5BB4"/>
    <w:rsid w:val="7B5D3CC6"/>
    <w:rsid w:val="7B74701A"/>
    <w:rsid w:val="7B7B66DC"/>
    <w:rsid w:val="7B9003DA"/>
    <w:rsid w:val="7BAB0C7D"/>
    <w:rsid w:val="7BCE6D01"/>
    <w:rsid w:val="7BD02338"/>
    <w:rsid w:val="7BDF0A19"/>
    <w:rsid w:val="7C0C5CFB"/>
    <w:rsid w:val="7C0D37D8"/>
    <w:rsid w:val="7C0E12FE"/>
    <w:rsid w:val="7C232FFC"/>
    <w:rsid w:val="7C280612"/>
    <w:rsid w:val="7C3F37F5"/>
    <w:rsid w:val="7C80044E"/>
    <w:rsid w:val="7CA37C99"/>
    <w:rsid w:val="7CAD0B17"/>
    <w:rsid w:val="7CAF2AE1"/>
    <w:rsid w:val="7CB24380"/>
    <w:rsid w:val="7CD71AFC"/>
    <w:rsid w:val="7CD97B5E"/>
    <w:rsid w:val="7CE3278B"/>
    <w:rsid w:val="7CE704CD"/>
    <w:rsid w:val="7CF229CE"/>
    <w:rsid w:val="7D050953"/>
    <w:rsid w:val="7D3E5A8D"/>
    <w:rsid w:val="7D4A280A"/>
    <w:rsid w:val="7D5D44CB"/>
    <w:rsid w:val="7D6A07B6"/>
    <w:rsid w:val="7D843C0B"/>
    <w:rsid w:val="7DA33211"/>
    <w:rsid w:val="7DBB1AC4"/>
    <w:rsid w:val="7DDA2A9F"/>
    <w:rsid w:val="7DDC51E1"/>
    <w:rsid w:val="7DDF6B22"/>
    <w:rsid w:val="7DEA7A23"/>
    <w:rsid w:val="7DEB7B49"/>
    <w:rsid w:val="7DF91B29"/>
    <w:rsid w:val="7E0F7639"/>
    <w:rsid w:val="7E22523F"/>
    <w:rsid w:val="7E464D80"/>
    <w:rsid w:val="7E4C610E"/>
    <w:rsid w:val="7E4E1E86"/>
    <w:rsid w:val="7E553215"/>
    <w:rsid w:val="7E7C2E97"/>
    <w:rsid w:val="7E8D29AE"/>
    <w:rsid w:val="7E916D01"/>
    <w:rsid w:val="7EA77234"/>
    <w:rsid w:val="7EAF49DC"/>
    <w:rsid w:val="7EB77CC7"/>
    <w:rsid w:val="7EBC3294"/>
    <w:rsid w:val="7EC32874"/>
    <w:rsid w:val="7EC5039A"/>
    <w:rsid w:val="7ED92098"/>
    <w:rsid w:val="7ED93E46"/>
    <w:rsid w:val="7EFB0260"/>
    <w:rsid w:val="7F08472B"/>
    <w:rsid w:val="7F280929"/>
    <w:rsid w:val="7F3818C3"/>
    <w:rsid w:val="7F392B36"/>
    <w:rsid w:val="7F4514DB"/>
    <w:rsid w:val="7F4D213E"/>
    <w:rsid w:val="7F5E434B"/>
    <w:rsid w:val="7F741DC0"/>
    <w:rsid w:val="7F7B6CAB"/>
    <w:rsid w:val="7F7E679B"/>
    <w:rsid w:val="7F842003"/>
    <w:rsid w:val="7F8952AA"/>
    <w:rsid w:val="7F8A5140"/>
    <w:rsid w:val="7F9F508F"/>
    <w:rsid w:val="7FC543CA"/>
    <w:rsid w:val="7FD85EAB"/>
    <w:rsid w:val="7FE9455C"/>
    <w:rsid w:val="7FEA49BA"/>
    <w:rsid w:val="7FFF5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unhideWhenUsed/>
    <w:qFormat/>
    <w:uiPriority w:val="0"/>
    <w:pPr>
      <w:keepNext/>
      <w:keepLines/>
      <w:spacing w:before="260" w:after="260" w:line="413" w:lineRule="auto"/>
      <w:outlineLvl w:val="1"/>
    </w:pPr>
    <w:rPr>
      <w:rFonts w:ascii="Arial" w:hAnsi="Arial" w:eastAsia="黑体"/>
      <w:b/>
      <w:sz w:val="32"/>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next w:val="1"/>
    <w:qFormat/>
    <w:uiPriority w:val="0"/>
    <w:rPr>
      <w:b/>
      <w:bCs/>
      <w:szCs w:val="32"/>
    </w:rPr>
  </w:style>
  <w:style w:type="paragraph" w:styleId="4">
    <w:name w:val="Plain Text"/>
    <w:basedOn w:val="1"/>
    <w:unhideWhenUsed/>
    <w:qFormat/>
    <w:uiPriority w:val="0"/>
    <w:rPr>
      <w:rFonts w:hint="eastAsia" w:ascii="宋体" w:hAnsi="Courier New" w:cs="Courier New"/>
    </w:rPr>
  </w:style>
  <w:style w:type="paragraph" w:styleId="5">
    <w:name w:val="Balloon Text"/>
    <w:basedOn w:val="1"/>
    <w:link w:val="15"/>
    <w:qFormat/>
    <w:uiPriority w:val="0"/>
    <w:rPr>
      <w:sz w:val="18"/>
      <w:szCs w:val="18"/>
    </w:rPr>
  </w:style>
  <w:style w:type="paragraph" w:styleId="6">
    <w:name w:val="footer"/>
    <w:basedOn w:val="1"/>
    <w:link w:val="16"/>
    <w:qFormat/>
    <w:uiPriority w:val="99"/>
    <w:pPr>
      <w:tabs>
        <w:tab w:val="center" w:pos="4153"/>
        <w:tab w:val="right" w:pos="8306"/>
      </w:tabs>
      <w:snapToGrid w:val="0"/>
      <w:jc w:val="left"/>
    </w:pPr>
    <w:rPr>
      <w:sz w:val="18"/>
      <w:szCs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page number"/>
    <w:basedOn w:val="10"/>
    <w:qFormat/>
    <w:uiPriority w:val="0"/>
  </w:style>
  <w:style w:type="paragraph" w:customStyle="1" w:styleId="13">
    <w:name w:val="Default"/>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styleId="14">
    <w:name w:val="List Paragraph"/>
    <w:basedOn w:val="1"/>
    <w:qFormat/>
    <w:uiPriority w:val="34"/>
    <w:pPr>
      <w:ind w:firstLine="420" w:firstLineChars="200"/>
    </w:pPr>
  </w:style>
  <w:style w:type="character" w:customStyle="1" w:styleId="15">
    <w:name w:val="批注框文本 Char"/>
    <w:basedOn w:val="10"/>
    <w:link w:val="5"/>
    <w:qFormat/>
    <w:uiPriority w:val="0"/>
    <w:rPr>
      <w:kern w:val="2"/>
      <w:sz w:val="18"/>
      <w:szCs w:val="18"/>
    </w:rPr>
  </w:style>
  <w:style w:type="character" w:customStyle="1" w:styleId="16">
    <w:name w:val="页脚 Char"/>
    <w:basedOn w:val="10"/>
    <w:link w:val="6"/>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2" Type="http://schemas.openxmlformats.org/officeDocument/2006/relationships/font" Target="fonts/font12.odttf"/><Relationship Id="rId11" Type="http://schemas.openxmlformats.org/officeDocument/2006/relationships/font" Target="fonts/font11.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e3af715d-4985-4a0b-8116-7a5ed1356f09</errorID>
      <errorWord>～</errorWord>
      <group>L1_Format</group>
      <groupName>格式问题</groupName>
      <ability>L2_HalfPunc_CN</ability>
      <abilityName>全半角问题</abilityName>
      <candidateList>
        <item>~</item>
      </candidateList>
      <explain>文本全半角错误。</explain>
      <paraID>5B5FE8FA</paraID>
      <start>7</start>
      <end>8</end>
      <status>unmodified</status>
      <modifiedWord/>
      <trackRevisions>false</trackRevisions>
    </reviewItem>
    <reviewItem>
      <errorID>47865b16-1b73-46e7-a7e5-de99093fcd95</errorID>
      <errorWord>～</errorWord>
      <group>L1_Format</group>
      <groupName>格式问题</groupName>
      <ability>L2_HalfPunc_CN</ability>
      <abilityName>全半角问题</abilityName>
      <candidateList>
        <item>~</item>
      </candidateList>
      <explain>文本全半角错误。</explain>
      <paraID>4EFBF916</paraID>
      <start>7</start>
      <end>8</end>
      <status>unmodified</status>
      <modifiedWord/>
      <trackRevisions>false</trackRevisions>
    </reviewItem>
    <reviewItem>
      <errorID>56c8444b-8b2e-4fdc-b2a4-9990c4643ed0</errorID>
      <errorWord>～</errorWord>
      <group>L1_Format</group>
      <groupName>格式问题</groupName>
      <ability>L2_HalfPunc_CN</ability>
      <abilityName>全半角问题</abilityName>
      <candidateList>
        <item>~</item>
      </candidateList>
      <explain>文本全半角错误。</explain>
      <paraID>7DF78603</paraID>
      <start>7</start>
      <end>8</end>
      <status>unmodified</status>
      <modifiedWord/>
      <trackRevisions>false</trackRevisions>
    </reviewItem>
    <reviewItem>
      <errorID>f5a14f36-8c0e-4a1d-b5c3-efa7cff98d6f</errorID>
      <errorWord>)</errorWord>
      <group>L1_Format</group>
      <groupName>格式问题</groupName>
      <ability>L2_HalfPunc_CN</ability>
      <abilityName>全半角问题</abilityName>
      <candidateList>
        <item>）</item>
      </candidateList>
      <explain>文本全半角错误。</explain>
      <paraID>3251E0C9</paraID>
      <start>7</start>
      <end>8</end>
      <status>modified</status>
      <modifiedWord>）</modifiedWord>
      <trackRevisions>false</trackRevisions>
    </reviewItem>
    <reviewItem>
      <errorID>e3ae1b86-7521-4aae-a939-34b1fbda3cd7</errorID>
      <errorWord>春</errorWord>
      <group>L1_Word</group>
      <groupName>字词问题</groupName>
      <ability>L2_Typo</ability>
      <abilityName>字词错误</abilityName>
      <candidateList>
        <item>春季</item>
      </candidateList>
      <explain/>
      <paraID>18247F48</paraID>
      <start>5</start>
      <end>6</end>
      <status>unmodified</status>
      <modifiedWord/>
      <trackRevisions>false</trackRevisions>
    </reviewItem>
    <reviewItem>
      <errorID>e60770b3-1a7b-40fe-a3b2-15e944b9f445</errorID>
      <errorWord>春</errorWord>
      <group>L1_Word</group>
      <groupName>字词问题</groupName>
      <ability>L2_Typo</ability>
      <abilityName>字词错误</abilityName>
      <candidateList>
        <item>春季</item>
      </candidateList>
      <explain/>
      <paraID>1F117CC6</paraID>
      <start>5</start>
      <end>6</end>
      <status>unmodified</status>
      <modifiedWord/>
      <trackRevisions>false</trackRevisions>
    </reviewItem>
    <reviewItem>
      <errorID>0233a6a6-3202-4f71-b262-7ba05e012631</errorID>
      <errorWord>春</errorWord>
      <group>L1_Word</group>
      <groupName>字词问题</groupName>
      <ability>L2_Typo</ability>
      <abilityName>字词错误</abilityName>
      <candidateList>
        <item>春季</item>
      </candidateList>
      <explain/>
      <paraID>204C743C</paraID>
      <start>5</start>
      <end>6</end>
      <status>unmodified</status>
      <modifiedWord/>
      <trackRevisions>false</trackRevisions>
    </reviewItem>
    <reviewItem>
      <errorID>9d85c03b-40c8-4393-97bd-9cb5a5a9de0f</errorID>
      <errorWord>成为了</errorWord>
      <group>L1_Word</group>
      <groupName>字词问题</groupName>
      <ability>L2_Typo</ability>
      <abilityName>字词错误</abilityName>
      <candidateList>
        <item>成为</item>
      </candidateList>
      <explain/>
      <paraID>63920EF1</paraID>
      <start>13</start>
      <end>16</end>
      <status>unmodified</status>
      <modifiedWord/>
      <trackRevisions>false</trackRevisions>
    </reviewItem>
    <reviewItem>
      <errorID>be064ea0-708a-4b11-944b-36beb0dc3d74</errorID>
      <errorWord>，让</errorWord>
      <group>L1_Word</group>
      <groupName>字词问题</groupName>
      <ability>L2_Typo</ability>
      <abilityName>字词错误</abilityName>
      <candidateList>
        <item>，</item>
      </candidateList>
      <explain/>
      <paraID>45EB6441</paraID>
      <start>454</start>
      <end>456</end>
      <status>unmodified</status>
      <modifiedWord/>
      <trackRevisions>false</trackRevisions>
    </reviewItem>
    <reviewItem>
      <errorID>37084dcf-4c68-440f-a320-d9edee3e4e06</errorID>
      <errorWord>、</errorWord>
      <group>L1_Word</group>
      <groupName>字词问题</groupName>
      <ability>L2_Typo</ability>
      <abilityName>字词错误</abilityName>
      <candidateList>
        <item>、每</item>
      </candidateList>
      <explain/>
      <paraID> EB2353A</paraID>
      <start>212</start>
      <end>213</end>
      <status>unmodified</status>
      <modifiedWord/>
      <trackRevisions>false</trackRevisions>
    </reviewItem>
    <reviewItem>
      <errorID>76af3a03-35b3-46e1-bd76-bb3f9aeed436</errorID>
      <errorWord>里</errorWord>
      <group>L1_Word</group>
      <groupName>字词问题</groupName>
      <ability>L2_Typo</ability>
      <abilityName>字词错误</abilityName>
      <candidateList>
        <item>中</item>
      </candidateList>
      <explain>存在字形相近字词的误用。</explain>
      <paraID> EB2353A</paraID>
      <start>389</start>
      <end>390</end>
      <status>unmodified</status>
      <modifiedWord/>
      <trackRevisions>false</trackRevisions>
    </reviewItem>
    <reviewItem>
      <errorID>a6c27433-6708-4ad8-bdaf-8c89693d0ff1</errorID>
      <errorWord>省</errorWord>
      <group>L1_Word</group>
      <groupName>字词问题</groupName>
      <ability>L2_Typo</ability>
      <abilityName>字词错误</abilityName>
      <candidateList>
        <item>省第</item>
      </candidateList>
      <explain/>
      <paraID>1C07BD30</paraID>
      <start>2</start>
      <end>3</end>
      <status>unmodified</status>
      <modifiedWord/>
      <trackRevisions>false</trackRevisions>
    </reviewItem>
    <reviewItem>
      <errorID>c08160d0-d0cc-4e4e-a0b9-7f422f4d493c</errorID>
      <errorWord>(</errorWord>
      <group>L1_Format</group>
      <groupName>格式问题</groupName>
      <ability>L2_HalfPunc_CN</ability>
      <abilityName>全半角问题</abilityName>
      <candidateList>
        <item>（</item>
      </candidateList>
      <explain>文本全半角错误。</explain>
      <paraID> 6FE202E</paraID>
      <start>9</start>
      <end>10</end>
      <status>unmodified</status>
      <modifiedWord/>
      <trackRevisions>false</trackRevisions>
    </reviewItem>
    <reviewItem>
      <errorID>6d49bd31-6f40-4392-8956-bebd6f49c1a6</errorID>
      <errorWord>)</errorWord>
      <group>L1_Format</group>
      <groupName>格式问题</groupName>
      <ability>L2_HalfPunc_CN</ability>
      <abilityName>全半角问题</abilityName>
      <candidateList>
        <item>）</item>
      </candidateList>
      <explain>文本全半角错误。</explain>
      <paraID> 6FE202E</paraID>
      <start>14</start>
      <end>15</end>
      <status>modified</status>
      <modifiedWord>）</modifiedWord>
      <trackRevisions>false</trackRevisions>
    </reviewItem>
    <reviewItem>
      <errorID>3c8bc48d-5e75-41cd-b9e5-0cdc74a1a544</errorID>
      <errorWord>(</errorWord>
      <group>L1_Format</group>
      <groupName>格式问题</groupName>
      <ability>L2_HalfPunc_CN</ability>
      <abilityName>全半角问题</abilityName>
      <candidateList>
        <item>（</item>
      </candidateList>
      <explain>文本全半角错误。</explain>
      <paraID>2E539E7A</paraID>
      <start>4</start>
      <end>5</end>
      <status>unmodified</status>
      <modifiedWord/>
      <trackRevisions>false</trackRevisions>
    </reviewItem>
    <reviewItem>
      <errorID>79997a5c-9da0-4c3d-9923-a1d050478da1</errorID>
      <errorWord>)</errorWord>
      <group>L1_Format</group>
      <groupName>格式问题</groupName>
      <ability>L2_HalfPunc_CN</ability>
      <abilityName>全半角问题</abilityName>
      <candidateList>
        <item>）</item>
      </candidateList>
      <explain>文本全半角错误。</explain>
      <paraID>2E539E7A</paraID>
      <start>19</start>
      <end>20</end>
      <status>modified</status>
      <modifiedWord>）</modifiedWord>
      <trackRevisions>false</trackRevisions>
    </reviewItem>
    <reviewItem>
      <errorID>9cce86a4-6890-4c70-ab25-bdda996d9ed3</errorID>
      <errorWord>～</errorWord>
      <group>L1_Format</group>
      <groupName>格式问题</groupName>
      <ability>L2_HalfPunc_CN</ability>
      <abilityName>全半角问题</abilityName>
      <candidateList>
        <item>~</item>
      </candidateList>
      <explain>文本全半角错误。</explain>
      <paraID> B560834</paraID>
      <start>7</start>
      <end>8</end>
      <status>unmodified</status>
      <modifiedWord/>
      <trackRevisions>false</trackRevisions>
    </reviewItem>
    <reviewItem>
      <errorID>f14d1ca5-b942-4abd-a31d-563bc9c652ef</errorID>
      <errorWord>《</errorWord>
      <group>L1_Punc</group>
      <groupName>标点问题</groupName>
      <ability>L2_Punc_CN</ability>
      <abilityName>标点符号问题</abilityName>
      <candidateList/>
      <explain>此处标点可能未正确匹配，请检查句子中是否存在标点冗余、缺失或使用错误的情况。</explain>
      <paraID>17BB377F</paraID>
      <start>18</start>
      <end>19</end>
      <status>unmodified</status>
      <modifiedWord/>
      <trackRevisions>false</trackRevisions>
    </reviewItem>
    <reviewItem>
      <errorID>dccbdc2d-7a90-4b40-b53d-6c1524d583fd</errorID>
      <errorWord>（</errorWord>
      <group>L1_Format</group>
      <groupName>格式问题</groupName>
      <ability>L2_HalfPunc_CN</ability>
      <abilityName>全半角问题</abilityName>
      <candidateList>
        <item>(</item>
      </candidateList>
      <explain>文本全半角错误。</explain>
      <paraID> 4DCC4EB</paraID>
      <start>91</start>
      <end>92</end>
      <status>unmodified</status>
      <modifiedWord/>
      <trackRevisions>false</trackRevisions>
    </reviewItem>
    <reviewItem>
      <errorID>75e1192a-c396-432d-aa1c-6aea595d94a7</errorID>
      <errorWord>）</errorWord>
      <group>L1_Format</group>
      <groupName>格式问题</groupName>
      <ability>L2_HalfPunc_CN</ability>
      <abilityName>全半角问题</abilityName>
      <candidateList>
        <item>)</item>
      </candidateList>
      <explain>文本全半角错误。</explain>
      <paraID> 4DCC4EB</paraID>
      <start>99</start>
      <end>100</end>
      <status>unmodified</status>
      <modifiedWord/>
      <trackRevisions>false</trackRevisions>
    </reviewItem>
    <reviewItem>
      <errorID>727f7c00-f716-4fe4-bd62-16836fb3a5e0</errorID>
      <errorWord>～</errorWord>
      <group>L1_Format</group>
      <groupName>格式问题</groupName>
      <ability>L2_HalfPunc_CN</ability>
      <abilityName>全半角问题</abilityName>
      <candidateList>
        <item>~</item>
      </candidateList>
      <explain>文本全半角错误。</explain>
      <paraID>3BB16557</paraID>
      <start>7</start>
      <end>8</end>
      <status>unmodified</status>
      <modifiedWord/>
      <trackRevisions>false</trackRevisions>
    </reviewItem>
    <reviewItem>
      <errorID>500a6761-f234-4ecd-a1a8-5ebe312ca18e</errorID>
      <errorWord>～</errorWord>
      <group>L1_Format</group>
      <groupName>格式问题</groupName>
      <ability>L2_HalfPunc_CN</ability>
      <abilityName>全半角问题</abilityName>
      <candidateList>
        <item>~</item>
      </candidateList>
      <explain>文本全半角错误。</explain>
      <paraID>187F4A02</paraID>
      <start>7</start>
      <end>8</end>
      <status>unmodified</status>
      <modifiedWord/>
      <trackRevisions>false</trackRevisions>
    </reviewItem>
    <reviewItem>
      <errorID>0120a568-9a1f-4681-b02e-30f92fc0293d</errorID>
      <errorWord>～</errorWord>
      <group>L1_Format</group>
      <groupName>格式问题</groupName>
      <ability>L2_HalfPunc_CN</ability>
      <abilityName>全半角问题</abilityName>
      <candidateList>
        <item>~</item>
      </candidateList>
      <explain>文本全半角错误。</explain>
      <paraID>23D50F1D</paraID>
      <start>7</start>
      <end>8</end>
      <status>unmodified</status>
      <modifiedWord/>
      <trackRevisions>false</trackRevisions>
    </reviewItem>
    <reviewItem>
      <errorID>1c60b111-8da2-4193-bd10-792a64948d08</errorID>
      <errorWord>～</errorWord>
      <group>L1_Format</group>
      <groupName>格式问题</groupName>
      <ability>L2_HalfPunc_CN</ability>
      <abilityName>全半角问题</abilityName>
      <candidateList>
        <item>~</item>
      </candidateList>
      <explain>文本全半角错误。</explain>
      <paraID>4C98F643</paraID>
      <start>7</start>
      <end>8</end>
      <status>unmodified</status>
      <modifiedWord/>
      <trackRevisions>false</trackRevisions>
    </reviewItem>
    <reviewItem>
      <errorID>ffa30639-ef53-4f6f-b504-aad48cc49f15</errorID>
      <errorWord>～</errorWord>
      <group>L1_Format</group>
      <groupName>格式问题</groupName>
      <ability>L2_HalfPunc_CN</ability>
      <abilityName>全半角问题</abilityName>
      <candidateList>
        <item>~</item>
      </candidateList>
      <explain>文本全半角错误。</explain>
      <paraID>597374A7</paraID>
      <start>7</start>
      <end>8</end>
      <status>unmodified</status>
      <modifiedWord/>
      <trackRevisions>false</trackRevisions>
    </reviewItem>
    <reviewItem>
      <errorID>b7fb23dc-d9d1-476d-ac9e-625675581ea8</errorID>
      <errorWord>立德树人的根本任务</errorWord>
      <group>L1_Political</group>
      <groupName>政治性问题</groupName>
      <ability>L2_Keyword</ability>
      <abilityName>固定表述</abilityName>
      <candidateList>
        <item>立德树人根本任务</item>
      </candidateList>
      <explain>词汇“立德树人根本任务”在特定场景下为固定表述形式，请确认此处的“立德树人的根本任务”是否存在不当。</explain>
      <paraID> 6B86353</paraID>
      <start>41</start>
      <end>49</end>
      <status>modified</status>
      <modifiedWord>立德树人根本任务</modifiedWord>
      <trackRevisions>false</trackRevisions>
    </reviewItem>
    <reviewItem>
      <errorID>65150625-d212-4371-8a9d-db0c2596d292</errorID>
      <errorWord>上和党中央保持</errorWord>
      <group>L1_Word</group>
      <groupName>字词问题</groupName>
      <ability>L2_Typo</ability>
      <abilityName>字词错误</abilityName>
      <candidateList>
        <item>上同党中央保持</item>
      </candidateList>
      <explain/>
      <paraID> 6B86353</paraID>
      <start>66</start>
      <end>73</end>
      <status>modified</status>
      <modifiedWord>上同党中央保持</modifiedWord>
      <trackRevisions>false</trackRevisions>
    </reviewItem>
    <reviewItem>
      <errorID>5d907bdd-9ab9-4d85-b1ec-38339feffdb2</errorID>
      <errorWord>德智体美劳综合发展</errorWord>
      <group>L1_Political</group>
      <groupName>政治性问题</groupName>
      <ability>L2_Keyword</ability>
      <abilityName>固定表述</abilityName>
      <candidateList>
        <item>德智体美劳全面发展</item>
      </candidateList>
      <explain>词汇“德智体美劳全面发展”在特定场景下为固定表述形式，请确认此处的“德智体美劳综合发展”是否存在不当。</explain>
      <paraID>2A3830C8</paraID>
      <start>78</start>
      <end>87</end>
      <status>unmodified</status>
      <modifiedWord/>
      <trackRevisions>false</trackRevisions>
    </reviewItem>
    <reviewItem>
      <errorID>e5a013bc-a146-46b2-930a-20f14b9f043b</errorID>
      <errorWord>“十五”规划</errorWord>
      <group>L1_Word</group>
      <groupName>字词问题</groupName>
      <ability>L2_Typo</ability>
      <abilityName>字词错误</abilityName>
      <candidateList>
        <item>“十五五”规划</item>
      </candidateList>
      <explain/>
      <paraID> F55CCFF</paraID>
      <start>240</start>
      <end>247</end>
      <status>modified</status>
      <modifiedWord>“十五五”规划</modifiedWord>
      <trackRevisions>false</trackRevisions>
    </reviewItem>
    <reviewItem>
      <errorID>a2790307-f529-424d-b3cc-4e28ee679f30</errorID>
      <errorWord>”</errorWord>
      <group>L1_Word</group>
      <groupName>字词问题</groupName>
      <ability>L2_Typo</ability>
      <abilityName>字词错误</abilityName>
      <candidateList>
        <item>”学</item>
      </candidateList>
      <explain/>
      <paraID>3F70023F</paraID>
      <start>88</start>
      <end>89</end>
      <status>unmodified</status>
      <modifiedWord/>
      <trackRevisions>false</trackRevisions>
    </reviewItem>
    <reviewItem>
      <errorID>4d93cc4c-4c14-4029-8d83-d68b144ec815</errorID>
      <errorWord>学校学校</errorWord>
      <group>L1_Knowledge</group>
      <groupName>知识性问题</groupName>
      <ability>L2_Knowledge</ability>
      <abilityName>其他知识</abilityName>
      <candidateList>
        <item>学校</item>
      </candidateList>
      <explain/>
      <paraID>491789AC</paraID>
      <start>82</start>
      <end>84</end>
      <status>modified</status>
      <modifiedWord>学校</modifiedWord>
      <trackRevisions>false</trackRevisions>
    </reviewItem>
    <reviewItem>
      <errorID>2d9be428-a22b-4b51-b383-d8ea6ceedb60</errorID>
      <errorWord>射</errorWord>
      <group>L1_Word</group>
      <groupName>字词问题</groupName>
      <ability>L2_Typo</ability>
      <abilityName>字词错误</abilityName>
      <candidateList>
        <item>射全</item>
      </candidateList>
      <explain/>
      <paraID>359DAA91</paraID>
      <start>84</start>
      <end>86</end>
      <status>modified</status>
      <modifiedWord>射全</modifiedWord>
      <trackRevisions>false</trackRevisions>
    </reviewItem>
    <reviewItem>
      <errorID>10309514-0132-4aa1-bfc7-caf83336d88e</errorID>
      <errorWord>／</errorWord>
      <group>L1_Format</group>
      <groupName>格式问题</groupName>
      <ability>L2_HalfPunc_CN</ability>
      <abilityName>全半角问题</abilityName>
      <candidateList>
        <item>/</item>
      </candidateList>
      <explain>文本全半角错误。</explain>
      <paraID>13FCF49B</paraID>
      <start>1</start>
      <end>2</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8e1eb03-e60c-42b5-a0d4-98b63636945d}">
  <ds:schemaRefs/>
</ds:datastoreItem>
</file>

<file path=docProps/app.xml><?xml version="1.0" encoding="utf-8"?>
<Properties xmlns="http://schemas.openxmlformats.org/officeDocument/2006/extended-properties" xmlns:vt="http://schemas.openxmlformats.org/officeDocument/2006/docPropsVTypes">
  <Template>Normal</Template>
  <Pages>18</Pages>
  <Words>3298</Words>
  <Characters>3638</Characters>
  <Lines>91</Lines>
  <Paragraphs>25</Paragraphs>
  <TotalTime>1</TotalTime>
  <ScaleCrop>false</ScaleCrop>
  <LinksUpToDate>false</LinksUpToDate>
  <CharactersWithSpaces>3885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2026-03-30T06:13:00Z</dcterms:created>
  <dc:creator>user</dc:creator>
  <cp:lastModifiedBy>Gorgeous.</cp:lastModifiedBy>
  <cp:lastPrinted>2026-07-19T00:11:00Z</cp:lastPrinted>
  <dcterms:modified xsi:type="dcterms:W3CDTF">2026-08-05T01:59:26Z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eyJoZGlkIjoiNmY1M2JhZmU2ZTYyNTI0NTU4ZWQyZjRkNjA5OTc4YzIiLCJ1c2VySWQiOiI3Mzc3Nzg0MjgifQ==</vt:lpwstr>
  </property>
  <property fmtid="{D5CDD505-2E9C-101B-9397-08002B2CF9AE}" pid="4" name="ICV">
    <vt:lpwstr>568493118A3F4CBE9CBDFB38C3982E16_13</vt:lpwstr>
  </property>
</Properties>
</file>