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C0F" w:rsidRDefault="00F35C0F" w:rsidP="00F35C0F">
      <w:pPr>
        <w:spacing w:line="560" w:lineRule="exact"/>
        <w:ind w:firstLineChars="0" w:firstLine="0"/>
        <w:rPr>
          <w:rFonts w:ascii="黑体" w:eastAsia="黑体" w:hAnsi="黑体" w:cs="黑体"/>
          <w:szCs w:val="32"/>
        </w:rPr>
      </w:pPr>
      <w:r>
        <w:rPr>
          <w:rFonts w:ascii="黑体" w:eastAsia="黑体" w:hAnsi="黑体" w:cs="黑体" w:hint="eastAsia"/>
          <w:szCs w:val="32"/>
        </w:rPr>
        <w:t>附件</w:t>
      </w:r>
    </w:p>
    <w:p w:rsidR="00F35C0F" w:rsidRDefault="00F35C0F" w:rsidP="00F35C0F">
      <w:pPr>
        <w:spacing w:line="560" w:lineRule="exact"/>
        <w:ind w:firstLineChars="0" w:firstLine="0"/>
        <w:jc w:val="center"/>
        <w:rPr>
          <w:rFonts w:eastAsia="方正小标宋简体" w:hint="eastAsia"/>
          <w:sz w:val="44"/>
          <w:szCs w:val="44"/>
        </w:rPr>
      </w:pPr>
    </w:p>
    <w:p w:rsidR="00F35C0F" w:rsidRDefault="00F35C0F" w:rsidP="00F35C0F">
      <w:pPr>
        <w:spacing w:line="560" w:lineRule="exact"/>
        <w:ind w:firstLineChars="0" w:firstLine="0"/>
        <w:jc w:val="center"/>
        <w:rPr>
          <w:rFonts w:eastAsia="方正小标宋简体"/>
          <w:sz w:val="44"/>
          <w:szCs w:val="44"/>
        </w:rPr>
      </w:pPr>
      <w:r>
        <w:rPr>
          <w:rFonts w:eastAsia="方正小标宋简体" w:hint="eastAsia"/>
          <w:sz w:val="44"/>
          <w:szCs w:val="44"/>
        </w:rPr>
        <w:t>江苏省高等学校学生企业实习管理规定</w:t>
      </w:r>
    </w:p>
    <w:p w:rsidR="00F35C0F" w:rsidRDefault="00F35C0F" w:rsidP="00F35C0F">
      <w:pPr>
        <w:spacing w:line="560" w:lineRule="exact"/>
        <w:ind w:firstLineChars="0" w:firstLine="0"/>
        <w:jc w:val="center"/>
        <w:rPr>
          <w:rFonts w:ascii="楷体_GB2312" w:eastAsia="楷体_GB2312" w:hAnsi="楷体_GB2312" w:cs="楷体_GB2312"/>
          <w:szCs w:val="32"/>
        </w:rPr>
      </w:pPr>
      <w:r>
        <w:rPr>
          <w:rFonts w:ascii="楷体_GB2312" w:eastAsia="楷体_GB2312" w:hAnsi="楷体_GB2312" w:cs="楷体_GB2312" w:hint="eastAsia"/>
          <w:szCs w:val="32"/>
        </w:rPr>
        <w:t>（</w:t>
      </w:r>
      <w:r>
        <w:rPr>
          <w:rFonts w:ascii="仿宋_GB2312" w:eastAsia="仿宋_GB2312" w:hint="eastAsia"/>
          <w:bCs/>
          <w:kern w:val="0"/>
          <w:szCs w:val="32"/>
        </w:rPr>
        <w:t>征求意见稿</w:t>
      </w:r>
      <w:r>
        <w:rPr>
          <w:rFonts w:ascii="楷体_GB2312" w:eastAsia="楷体_GB2312" w:hAnsi="楷体_GB2312" w:cs="楷体_GB2312" w:hint="eastAsia"/>
          <w:szCs w:val="32"/>
        </w:rPr>
        <w:t>）</w:t>
      </w:r>
    </w:p>
    <w:p w:rsidR="00F35C0F" w:rsidRDefault="00F35C0F" w:rsidP="00F35C0F">
      <w:pPr>
        <w:pStyle w:val="1"/>
        <w:spacing w:beforeLines="100" w:before="312" w:afterLines="0" w:after="289" w:line="560" w:lineRule="exact"/>
        <w:rPr>
          <w:rFonts w:ascii="Times New Roman" w:hAnsi="Times New Roman" w:hint="eastAsia"/>
        </w:rPr>
      </w:pPr>
      <w:r>
        <w:rPr>
          <w:rFonts w:ascii="Times New Roman" w:hAnsi="Times New Roman" w:hint="eastAsia"/>
        </w:rPr>
        <w:t>第一章</w:t>
      </w:r>
      <w:r>
        <w:rPr>
          <w:rFonts w:ascii="Times New Roman" w:hAnsi="Times New Roman"/>
        </w:rPr>
        <w:t xml:space="preserve">  </w:t>
      </w:r>
      <w:r>
        <w:rPr>
          <w:rFonts w:ascii="Times New Roman" w:hAnsi="Times New Roman" w:hint="eastAsia"/>
        </w:rPr>
        <w:t>总</w:t>
      </w:r>
      <w:r>
        <w:rPr>
          <w:rFonts w:ascii="Times New Roman" w:hAnsi="Times New Roman"/>
        </w:rPr>
        <w:t xml:space="preserve">  </w:t>
      </w:r>
      <w:r>
        <w:rPr>
          <w:rFonts w:ascii="Times New Roman" w:hAnsi="Times New Roman" w:hint="eastAsia"/>
        </w:rPr>
        <w:t>则</w:t>
      </w:r>
    </w:p>
    <w:p w:rsidR="00F35C0F" w:rsidRDefault="00F35C0F" w:rsidP="00F35C0F">
      <w:pPr>
        <w:spacing w:line="560" w:lineRule="exact"/>
        <w:ind w:firstLine="643"/>
      </w:pPr>
      <w:r>
        <w:rPr>
          <w:rFonts w:eastAsia="楷体" w:hint="eastAsia"/>
          <w:b/>
          <w:bCs/>
        </w:rPr>
        <w:t>第一条</w:t>
      </w:r>
      <w:r>
        <w:rPr>
          <w:rFonts w:eastAsia="楷体"/>
          <w:b/>
          <w:bCs/>
        </w:rPr>
        <w:t xml:space="preserve">  </w:t>
      </w:r>
      <w:r>
        <w:rPr>
          <w:rFonts w:hint="eastAsia"/>
        </w:rPr>
        <w:t>为完善大学生实习实践制度，规范和加强大学生在企业实习管理工作，切实维护学生、高校和企业合法权益，提高人才培养质量，依据</w:t>
      </w:r>
      <w:r>
        <w:rPr>
          <w:rFonts w:eastAsia="仿宋_GB2312" w:hint="eastAsia"/>
        </w:rPr>
        <w:t>教育部等八部门印发的《职业学校学生实习管理规定》（教职成〔</w:t>
      </w:r>
      <w:r>
        <w:rPr>
          <w:rFonts w:eastAsia="仿宋_GB2312"/>
        </w:rPr>
        <w:t>2021</w:t>
      </w:r>
      <w:r>
        <w:rPr>
          <w:rFonts w:eastAsia="仿宋_GB2312" w:hint="eastAsia"/>
        </w:rPr>
        <w:t>〕</w:t>
      </w:r>
      <w:r>
        <w:rPr>
          <w:rFonts w:eastAsia="仿宋_GB2312"/>
        </w:rPr>
        <w:t>4</w:t>
      </w:r>
      <w:r>
        <w:rPr>
          <w:rFonts w:eastAsia="仿宋_GB2312" w:hint="eastAsia"/>
        </w:rPr>
        <w:t>号）</w:t>
      </w:r>
      <w:r>
        <w:rPr>
          <w:rFonts w:hint="eastAsia"/>
        </w:rPr>
        <w:t>、《教育部关于加强和规范普通本科高校实习管理工作的意见》（教高函〔</w:t>
      </w:r>
      <w:r>
        <w:t>2019</w:t>
      </w:r>
      <w:r>
        <w:rPr>
          <w:rFonts w:hint="eastAsia"/>
        </w:rPr>
        <w:t>〕</w:t>
      </w:r>
      <w:r>
        <w:t>12</w:t>
      </w:r>
      <w:r>
        <w:rPr>
          <w:rFonts w:hint="eastAsia"/>
        </w:rPr>
        <w:t>号）、《教育部关于深入推进学术学位与专业学位研究生教育分类发展的意见》（教研〔</w:t>
      </w:r>
      <w:r>
        <w:t>2023</w:t>
      </w:r>
      <w:r>
        <w:rPr>
          <w:rFonts w:hint="eastAsia"/>
        </w:rPr>
        <w:t>〕</w:t>
      </w:r>
      <w:r>
        <w:t>2</w:t>
      </w:r>
      <w:r>
        <w:rPr>
          <w:rFonts w:hint="eastAsia"/>
        </w:rPr>
        <w:t>号）及相关法律法规，制定本规定。</w:t>
      </w:r>
    </w:p>
    <w:p w:rsidR="00F35C0F" w:rsidRDefault="00F35C0F" w:rsidP="00F35C0F">
      <w:pPr>
        <w:spacing w:line="560" w:lineRule="exact"/>
        <w:ind w:firstLine="643"/>
      </w:pPr>
      <w:r>
        <w:rPr>
          <w:rFonts w:eastAsia="楷体" w:hint="eastAsia"/>
          <w:b/>
          <w:bCs/>
        </w:rPr>
        <w:t>第二条</w:t>
      </w:r>
      <w:r>
        <w:rPr>
          <w:rFonts w:eastAsia="楷体"/>
          <w:b/>
          <w:bCs/>
        </w:rPr>
        <w:t xml:space="preserve">  </w:t>
      </w:r>
      <w:r>
        <w:rPr>
          <w:rFonts w:hint="eastAsia"/>
        </w:rPr>
        <w:t>本规定所指实习是指在高校接受全日制学历教育的专科生、本科生和研究生等，按照所学专业人才培养方案，被安排到企业参加的实践性教学活动，包括认识实习和岗位实习两类。</w:t>
      </w:r>
    </w:p>
    <w:p w:rsidR="00F35C0F" w:rsidRDefault="00F35C0F" w:rsidP="00F35C0F">
      <w:pPr>
        <w:spacing w:line="560" w:lineRule="exact"/>
        <w:ind w:firstLine="640"/>
      </w:pPr>
      <w:r>
        <w:rPr>
          <w:rFonts w:hint="eastAsia"/>
        </w:rPr>
        <w:t>认识实习指由高校统一组织学生到企业参观、观摩和体验，了解认知所学专业涉及的生产一线知识的实践教学活动。</w:t>
      </w:r>
    </w:p>
    <w:p w:rsidR="00F35C0F" w:rsidRDefault="00F35C0F" w:rsidP="00F35C0F">
      <w:pPr>
        <w:spacing w:line="560" w:lineRule="exact"/>
        <w:ind w:firstLine="640"/>
      </w:pPr>
      <w:r>
        <w:rPr>
          <w:rFonts w:hint="eastAsia"/>
        </w:rPr>
        <w:t>岗位实习指高校组织学生或经学校同意学生自行联系到企业，通过辅助、参与或独立负责岗位工作，学习专业知识和应用技能的实践教学活动。</w:t>
      </w:r>
    </w:p>
    <w:p w:rsidR="00F35C0F" w:rsidRDefault="00F35C0F" w:rsidP="00F35C0F">
      <w:pPr>
        <w:spacing w:line="560" w:lineRule="exact"/>
        <w:ind w:firstLine="643"/>
      </w:pPr>
      <w:r>
        <w:rPr>
          <w:rFonts w:eastAsia="楷体" w:hint="eastAsia"/>
          <w:b/>
          <w:bCs/>
        </w:rPr>
        <w:t>第三条</w:t>
      </w:r>
      <w:r>
        <w:rPr>
          <w:rFonts w:eastAsia="楷体"/>
          <w:b/>
          <w:bCs/>
        </w:rPr>
        <w:t xml:space="preserve">  </w:t>
      </w:r>
      <w:r>
        <w:rPr>
          <w:rFonts w:hint="eastAsia"/>
        </w:rPr>
        <w:t>高校要严格按照有关学科专业教学质量国家标准和政策要求，针对不同层次、不同学科专业的培养目标和特点，将学生在企实习作为实践教学的重要环节，建立健全实习教学体系，科学制定实习方案，规范实习组织管理，加强实习条件保障，积极与企业共建高水平实习基地，加强大学生实践能力、创新精神和社会责任感培养。</w:t>
      </w:r>
    </w:p>
    <w:p w:rsidR="00F35C0F" w:rsidRDefault="00F35C0F" w:rsidP="00F35C0F">
      <w:pPr>
        <w:pStyle w:val="1"/>
        <w:spacing w:beforeLines="100" w:before="312" w:afterLines="0" w:after="289" w:line="560" w:lineRule="exact"/>
        <w:rPr>
          <w:rFonts w:ascii="Times New Roman" w:hAnsi="Times New Roman"/>
        </w:rPr>
      </w:pPr>
      <w:r>
        <w:rPr>
          <w:rFonts w:ascii="Times New Roman" w:hAnsi="Times New Roman" w:hint="eastAsia"/>
        </w:rPr>
        <w:t>第二章</w:t>
      </w:r>
      <w:r>
        <w:rPr>
          <w:rFonts w:ascii="Times New Roman" w:hAnsi="Times New Roman"/>
        </w:rPr>
        <w:t xml:space="preserve"> </w:t>
      </w:r>
      <w:r>
        <w:rPr>
          <w:rFonts w:ascii="Times New Roman" w:hAnsi="Times New Roman" w:hint="eastAsia"/>
        </w:rPr>
        <w:t>组织管理</w:t>
      </w:r>
    </w:p>
    <w:p w:rsidR="00F35C0F" w:rsidRDefault="00F35C0F" w:rsidP="00F35C0F">
      <w:pPr>
        <w:snapToGrid w:val="0"/>
        <w:spacing w:line="560" w:lineRule="exact"/>
        <w:ind w:firstLine="643"/>
        <w:rPr>
          <w:szCs w:val="32"/>
        </w:rPr>
      </w:pPr>
      <w:r>
        <w:rPr>
          <w:rFonts w:eastAsia="楷体" w:hint="eastAsia"/>
          <w:b/>
          <w:bCs/>
          <w:szCs w:val="32"/>
        </w:rPr>
        <w:t>第四条</w:t>
      </w:r>
      <w:r>
        <w:rPr>
          <w:rFonts w:eastAsia="楷体"/>
          <w:b/>
          <w:bCs/>
          <w:szCs w:val="32"/>
        </w:rPr>
        <w:t xml:space="preserve">  </w:t>
      </w:r>
      <w:r>
        <w:rPr>
          <w:rFonts w:hint="eastAsia"/>
          <w:szCs w:val="32"/>
        </w:rPr>
        <w:t>省教育厅负责统筹指导全省高校学生实习管理工作；高校负责本校学生在企实习的具体组织实施和管理工作。</w:t>
      </w:r>
    </w:p>
    <w:p w:rsidR="00F35C0F" w:rsidRDefault="00F35C0F" w:rsidP="00F35C0F">
      <w:pPr>
        <w:snapToGrid w:val="0"/>
        <w:spacing w:line="560" w:lineRule="exact"/>
        <w:ind w:firstLine="643"/>
        <w:rPr>
          <w:szCs w:val="32"/>
        </w:rPr>
      </w:pPr>
      <w:r>
        <w:rPr>
          <w:rFonts w:eastAsia="楷体" w:hint="eastAsia"/>
          <w:b/>
          <w:bCs/>
          <w:szCs w:val="32"/>
        </w:rPr>
        <w:t>第五条</w:t>
      </w:r>
      <w:r>
        <w:rPr>
          <w:rFonts w:eastAsia="楷体"/>
          <w:b/>
          <w:bCs/>
          <w:szCs w:val="32"/>
        </w:rPr>
        <w:t xml:space="preserve">  </w:t>
      </w:r>
      <w:r>
        <w:rPr>
          <w:rFonts w:hint="eastAsia"/>
          <w:szCs w:val="32"/>
        </w:rPr>
        <w:t>高校选择的实习企业应当符合以下条件：</w:t>
      </w:r>
    </w:p>
    <w:p w:rsidR="00F35C0F" w:rsidRDefault="00F35C0F" w:rsidP="00F35C0F">
      <w:pPr>
        <w:snapToGrid w:val="0"/>
        <w:spacing w:line="560" w:lineRule="exact"/>
        <w:ind w:firstLine="640"/>
        <w:rPr>
          <w:szCs w:val="32"/>
        </w:rPr>
      </w:pPr>
      <w:r>
        <w:rPr>
          <w:rFonts w:hint="eastAsia"/>
          <w:szCs w:val="32"/>
        </w:rPr>
        <w:t>（一）合法经营，无严重违法失信记录；</w:t>
      </w:r>
    </w:p>
    <w:p w:rsidR="00F35C0F" w:rsidRDefault="00F35C0F" w:rsidP="00F35C0F">
      <w:pPr>
        <w:snapToGrid w:val="0"/>
        <w:spacing w:line="560" w:lineRule="exact"/>
        <w:ind w:firstLine="640"/>
        <w:rPr>
          <w:szCs w:val="32"/>
        </w:rPr>
      </w:pPr>
      <w:r>
        <w:rPr>
          <w:rFonts w:hint="eastAsia"/>
          <w:szCs w:val="32"/>
        </w:rPr>
        <w:t>（二）管理规范，近三年无重大安全、环保和质量等事故；</w:t>
      </w:r>
    </w:p>
    <w:p w:rsidR="00F35C0F" w:rsidRDefault="00F35C0F" w:rsidP="00F35C0F">
      <w:pPr>
        <w:snapToGrid w:val="0"/>
        <w:spacing w:line="560" w:lineRule="exact"/>
        <w:ind w:firstLine="640"/>
        <w:rPr>
          <w:szCs w:val="32"/>
        </w:rPr>
      </w:pPr>
      <w:r>
        <w:rPr>
          <w:rFonts w:hint="eastAsia"/>
          <w:szCs w:val="32"/>
        </w:rPr>
        <w:t>（三）实习条件</w:t>
      </w:r>
      <w:r>
        <w:rPr>
          <w:rFonts w:hint="eastAsia"/>
          <w:color w:val="000000"/>
          <w:szCs w:val="32"/>
        </w:rPr>
        <w:t>完备</w:t>
      </w:r>
      <w:r>
        <w:rPr>
          <w:rFonts w:hint="eastAsia"/>
          <w:szCs w:val="32"/>
        </w:rPr>
        <w:t>，符合学科专业培养要求，符合一线生产实际；</w:t>
      </w:r>
    </w:p>
    <w:p w:rsidR="00F35C0F" w:rsidRDefault="00F35C0F" w:rsidP="00F35C0F">
      <w:pPr>
        <w:snapToGrid w:val="0"/>
        <w:spacing w:line="560" w:lineRule="exact"/>
        <w:ind w:firstLine="640"/>
        <w:rPr>
          <w:szCs w:val="32"/>
        </w:rPr>
      </w:pPr>
      <w:r>
        <w:rPr>
          <w:rFonts w:hint="eastAsia"/>
          <w:szCs w:val="32"/>
        </w:rPr>
        <w:t>（四）有关法律法规要求须具备的其他条件。</w:t>
      </w:r>
    </w:p>
    <w:p w:rsidR="00F35C0F" w:rsidRDefault="00F35C0F" w:rsidP="00F35C0F">
      <w:pPr>
        <w:snapToGrid w:val="0"/>
        <w:spacing w:line="560" w:lineRule="exact"/>
        <w:ind w:firstLine="643"/>
        <w:rPr>
          <w:szCs w:val="32"/>
          <w:lang w:eastAsia="zh-Hans"/>
        </w:rPr>
      </w:pPr>
      <w:r>
        <w:rPr>
          <w:rFonts w:eastAsia="楷体" w:hint="eastAsia"/>
          <w:b/>
          <w:bCs/>
          <w:szCs w:val="32"/>
        </w:rPr>
        <w:t>第六条</w:t>
      </w:r>
      <w:r>
        <w:rPr>
          <w:rFonts w:eastAsia="楷体"/>
          <w:b/>
          <w:bCs/>
          <w:szCs w:val="32"/>
        </w:rPr>
        <w:t xml:space="preserve">  </w:t>
      </w:r>
      <w:r>
        <w:rPr>
          <w:rFonts w:hint="eastAsia"/>
          <w:szCs w:val="32"/>
        </w:rPr>
        <w:t>高校在选定实习企业前，应当实地考察该企业的资质情况、诚信状况、管理水平和实习条件保障等，形成书面报告经校级层面有关会议</w:t>
      </w:r>
      <w:r>
        <w:rPr>
          <w:rFonts w:hint="eastAsia"/>
          <w:szCs w:val="32"/>
          <w:lang w:eastAsia="zh-Hans"/>
        </w:rPr>
        <w:t>审定。</w:t>
      </w:r>
    </w:p>
    <w:p w:rsidR="00F35C0F" w:rsidRDefault="00F35C0F" w:rsidP="00F35C0F">
      <w:pPr>
        <w:snapToGrid w:val="0"/>
        <w:spacing w:line="560" w:lineRule="exact"/>
        <w:ind w:firstLineChars="196" w:firstLine="630"/>
        <w:rPr>
          <w:szCs w:val="32"/>
        </w:rPr>
      </w:pPr>
      <w:r>
        <w:rPr>
          <w:rFonts w:eastAsia="楷体" w:hint="eastAsia"/>
          <w:b/>
          <w:bCs/>
          <w:szCs w:val="32"/>
        </w:rPr>
        <w:t>第七条</w:t>
      </w:r>
      <w:r>
        <w:rPr>
          <w:rFonts w:eastAsia="楷体"/>
          <w:b/>
          <w:bCs/>
          <w:szCs w:val="32"/>
        </w:rPr>
        <w:t xml:space="preserve">  </w:t>
      </w:r>
      <w:r>
        <w:rPr>
          <w:rFonts w:hint="eastAsia"/>
          <w:szCs w:val="32"/>
        </w:rPr>
        <w:t>高校选定实习企业后，须与之签订实习协议，明确各方责任、权利和义务，其中对于安排学生参加岗位实习的，应征求学生本人同意，与企业和学生签订三方协议。协议文本须依据相关法律法规要求，以</w:t>
      </w:r>
      <w:r>
        <w:rPr>
          <w:rFonts w:hint="eastAsia"/>
          <w:szCs w:val="32"/>
          <w:lang w:eastAsia="zh-Hans"/>
        </w:rPr>
        <w:t>有关部门发布的</w:t>
      </w:r>
      <w:r>
        <w:rPr>
          <w:rFonts w:hint="eastAsia"/>
          <w:szCs w:val="32"/>
        </w:rPr>
        <w:t>示范文本为基础，明确以下内容：</w:t>
      </w:r>
    </w:p>
    <w:p w:rsidR="00F35C0F" w:rsidRDefault="00F35C0F" w:rsidP="00F35C0F">
      <w:pPr>
        <w:snapToGrid w:val="0"/>
        <w:spacing w:line="560" w:lineRule="exact"/>
        <w:ind w:firstLineChars="196" w:firstLine="627"/>
        <w:rPr>
          <w:szCs w:val="32"/>
        </w:rPr>
      </w:pPr>
      <w:r>
        <w:rPr>
          <w:rFonts w:hint="eastAsia"/>
          <w:szCs w:val="32"/>
        </w:rPr>
        <w:t>（一）各方基本信息；</w:t>
      </w:r>
    </w:p>
    <w:p w:rsidR="00F35C0F" w:rsidRDefault="00F35C0F" w:rsidP="00F35C0F">
      <w:pPr>
        <w:snapToGrid w:val="0"/>
        <w:spacing w:line="560" w:lineRule="exact"/>
        <w:ind w:firstLineChars="196" w:firstLine="627"/>
        <w:rPr>
          <w:szCs w:val="32"/>
        </w:rPr>
      </w:pPr>
      <w:r>
        <w:rPr>
          <w:rFonts w:hint="eastAsia"/>
          <w:szCs w:val="32"/>
        </w:rPr>
        <w:t>（二）实习的时间、地点、内容、要求与条件保障；</w:t>
      </w:r>
    </w:p>
    <w:p w:rsidR="00F35C0F" w:rsidRDefault="00F35C0F" w:rsidP="00F35C0F">
      <w:pPr>
        <w:snapToGrid w:val="0"/>
        <w:spacing w:line="560" w:lineRule="exact"/>
        <w:ind w:firstLine="640"/>
        <w:rPr>
          <w:szCs w:val="32"/>
        </w:rPr>
      </w:pPr>
      <w:r>
        <w:rPr>
          <w:rFonts w:hint="eastAsia"/>
          <w:szCs w:val="32"/>
        </w:rPr>
        <w:t>（三）实习期间的食宿、工作时间和休息休假安排；</w:t>
      </w:r>
    </w:p>
    <w:p w:rsidR="00F35C0F" w:rsidRDefault="00F35C0F" w:rsidP="00F35C0F">
      <w:pPr>
        <w:snapToGrid w:val="0"/>
        <w:spacing w:line="560" w:lineRule="exact"/>
        <w:ind w:firstLineChars="196" w:firstLine="627"/>
        <w:rPr>
          <w:szCs w:val="32"/>
        </w:rPr>
      </w:pPr>
      <w:r>
        <w:rPr>
          <w:rFonts w:hint="eastAsia"/>
          <w:szCs w:val="32"/>
        </w:rPr>
        <w:t>（四）实习报酬及支付方式；</w:t>
      </w:r>
    </w:p>
    <w:p w:rsidR="00F35C0F" w:rsidRDefault="00F35C0F" w:rsidP="00F35C0F">
      <w:pPr>
        <w:snapToGrid w:val="0"/>
        <w:spacing w:line="560" w:lineRule="exact"/>
        <w:ind w:firstLineChars="196" w:firstLine="627"/>
        <w:rPr>
          <w:szCs w:val="32"/>
        </w:rPr>
      </w:pPr>
      <w:r>
        <w:rPr>
          <w:rFonts w:hint="eastAsia"/>
          <w:szCs w:val="32"/>
        </w:rPr>
        <w:t>（五）实习期间劳动保护和劳动安全、卫生、职业病危害防护条件；</w:t>
      </w:r>
    </w:p>
    <w:p w:rsidR="00F35C0F" w:rsidRDefault="00F35C0F" w:rsidP="00F35C0F">
      <w:pPr>
        <w:numPr>
          <w:ilvl w:val="0"/>
          <w:numId w:val="1"/>
        </w:numPr>
        <w:snapToGrid w:val="0"/>
        <w:spacing w:line="560" w:lineRule="exact"/>
        <w:ind w:firstLineChars="196" w:firstLine="627"/>
        <w:rPr>
          <w:szCs w:val="32"/>
        </w:rPr>
      </w:pPr>
      <w:r>
        <w:rPr>
          <w:rFonts w:hint="eastAsia"/>
          <w:szCs w:val="32"/>
        </w:rPr>
        <w:t>责任保险与伤亡事故处理办法；</w:t>
      </w:r>
    </w:p>
    <w:p w:rsidR="00F35C0F" w:rsidRDefault="00F35C0F" w:rsidP="00F35C0F">
      <w:pPr>
        <w:snapToGrid w:val="0"/>
        <w:spacing w:line="560" w:lineRule="exact"/>
        <w:ind w:firstLineChars="196" w:firstLine="627"/>
        <w:rPr>
          <w:szCs w:val="32"/>
        </w:rPr>
      </w:pPr>
      <w:r>
        <w:rPr>
          <w:rFonts w:hint="eastAsia"/>
          <w:szCs w:val="32"/>
        </w:rPr>
        <w:t>（七）实习考核评价方式；</w:t>
      </w:r>
    </w:p>
    <w:p w:rsidR="00F35C0F" w:rsidRDefault="00F35C0F" w:rsidP="00F35C0F">
      <w:pPr>
        <w:snapToGrid w:val="0"/>
        <w:spacing w:line="560" w:lineRule="exact"/>
        <w:ind w:firstLineChars="196" w:firstLine="627"/>
        <w:rPr>
          <w:szCs w:val="32"/>
        </w:rPr>
      </w:pPr>
      <w:r>
        <w:rPr>
          <w:rFonts w:hint="eastAsia"/>
          <w:szCs w:val="32"/>
        </w:rPr>
        <w:t>（八）各方违约责任；</w:t>
      </w:r>
    </w:p>
    <w:p w:rsidR="00F35C0F" w:rsidRDefault="00F35C0F" w:rsidP="00F35C0F">
      <w:pPr>
        <w:snapToGrid w:val="0"/>
        <w:spacing w:line="560" w:lineRule="exact"/>
        <w:ind w:firstLineChars="196" w:firstLine="627"/>
        <w:jc w:val="left"/>
        <w:rPr>
          <w:szCs w:val="32"/>
        </w:rPr>
      </w:pPr>
      <w:r>
        <w:rPr>
          <w:rFonts w:hint="eastAsia"/>
          <w:szCs w:val="32"/>
        </w:rPr>
        <w:t>（</w:t>
      </w:r>
      <w:r>
        <w:rPr>
          <w:rFonts w:hint="eastAsia"/>
          <w:szCs w:val="32"/>
          <w:lang w:eastAsia="zh-Hans"/>
        </w:rPr>
        <w:t>九）其他</w:t>
      </w:r>
      <w:r>
        <w:rPr>
          <w:rFonts w:hint="eastAsia"/>
          <w:szCs w:val="32"/>
        </w:rPr>
        <w:t>应当</w:t>
      </w:r>
      <w:r>
        <w:rPr>
          <w:rFonts w:hint="eastAsia"/>
          <w:szCs w:val="32"/>
          <w:lang w:eastAsia="zh-Hans"/>
        </w:rPr>
        <w:t>明确约定的</w:t>
      </w:r>
      <w:r>
        <w:rPr>
          <w:rFonts w:hint="eastAsia"/>
          <w:szCs w:val="32"/>
        </w:rPr>
        <w:t>事项。</w:t>
      </w:r>
    </w:p>
    <w:p w:rsidR="00F35C0F" w:rsidRDefault="00F35C0F" w:rsidP="00F35C0F">
      <w:pPr>
        <w:snapToGrid w:val="0"/>
        <w:spacing w:line="560" w:lineRule="exact"/>
        <w:ind w:firstLine="643"/>
        <w:rPr>
          <w:szCs w:val="32"/>
        </w:rPr>
      </w:pPr>
      <w:r>
        <w:rPr>
          <w:rFonts w:eastAsia="楷体" w:hint="eastAsia"/>
          <w:b/>
          <w:bCs/>
          <w:szCs w:val="32"/>
        </w:rPr>
        <w:t>第八条</w:t>
      </w:r>
      <w:r>
        <w:rPr>
          <w:rFonts w:eastAsia="楷体"/>
          <w:b/>
          <w:bCs/>
          <w:szCs w:val="32"/>
        </w:rPr>
        <w:t xml:space="preserve">  </w:t>
      </w:r>
      <w:r>
        <w:rPr>
          <w:rFonts w:hint="eastAsia"/>
          <w:szCs w:val="32"/>
        </w:rPr>
        <w:t>高校会同实习企业根据培养方案共同制定实习方案，明确实习目标、任务、时间安排及考核要求、保障措施等，全程加强</w:t>
      </w:r>
      <w:r>
        <w:rPr>
          <w:rFonts w:hint="eastAsia"/>
          <w:szCs w:val="32"/>
          <w:lang w:eastAsia="zh-Hans"/>
        </w:rPr>
        <w:t>思想政治、</w:t>
      </w:r>
      <w:r>
        <w:rPr>
          <w:rFonts w:hint="eastAsia"/>
          <w:szCs w:val="32"/>
        </w:rPr>
        <w:t>安全生产、道德法纪、心</w:t>
      </w:r>
      <w:r>
        <w:rPr>
          <w:rFonts w:hint="eastAsia"/>
          <w:szCs w:val="32"/>
          <w:lang w:eastAsia="zh-Hans"/>
        </w:rPr>
        <w:t>理</w:t>
      </w:r>
      <w:r>
        <w:rPr>
          <w:rFonts w:hint="eastAsia"/>
          <w:szCs w:val="32"/>
        </w:rPr>
        <w:t>健康等教育培训，分别选派经验丰富、综合素质好、责任心强、安全防范意识高的教师和专门人员全程指导，不得安排与学生所学专业无关的实习项目，原则上不得安排一年级在校生赴企业参加岗位实习。</w:t>
      </w:r>
    </w:p>
    <w:p w:rsidR="00F35C0F" w:rsidRDefault="00F35C0F" w:rsidP="00F35C0F">
      <w:pPr>
        <w:spacing w:line="560" w:lineRule="exact"/>
        <w:ind w:firstLine="643"/>
        <w:rPr>
          <w:szCs w:val="32"/>
        </w:rPr>
      </w:pPr>
      <w:r>
        <w:rPr>
          <w:rFonts w:eastAsia="楷体" w:hint="eastAsia"/>
          <w:b/>
          <w:bCs/>
          <w:szCs w:val="32"/>
        </w:rPr>
        <w:t>第九条</w:t>
      </w:r>
      <w:r>
        <w:rPr>
          <w:rFonts w:eastAsia="楷体"/>
          <w:b/>
          <w:bCs/>
          <w:szCs w:val="32"/>
        </w:rPr>
        <w:t xml:space="preserve">  </w:t>
      </w:r>
      <w:r>
        <w:rPr>
          <w:rFonts w:hint="eastAsia"/>
        </w:rPr>
        <w:t>实习时间由高校与实习企业根据不同层次和专业人才培养的需要合理确定，原则上安排单次集中认识实习活动的时间不超过两周</w:t>
      </w:r>
      <w:r>
        <w:rPr>
          <w:rFonts w:hint="eastAsia"/>
          <w:szCs w:val="32"/>
        </w:rPr>
        <w:t>。</w:t>
      </w:r>
    </w:p>
    <w:p w:rsidR="00F35C0F" w:rsidRDefault="00F35C0F" w:rsidP="00F35C0F">
      <w:pPr>
        <w:snapToGrid w:val="0"/>
        <w:spacing w:line="560" w:lineRule="exact"/>
        <w:ind w:firstLine="643"/>
        <w:rPr>
          <w:szCs w:val="32"/>
        </w:rPr>
      </w:pPr>
      <w:r>
        <w:rPr>
          <w:rFonts w:eastAsia="楷体" w:hint="eastAsia"/>
          <w:b/>
          <w:bCs/>
          <w:szCs w:val="32"/>
        </w:rPr>
        <w:t>第十条</w:t>
      </w:r>
      <w:r>
        <w:rPr>
          <w:rFonts w:eastAsia="楷体"/>
          <w:b/>
          <w:bCs/>
          <w:szCs w:val="32"/>
        </w:rPr>
        <w:t xml:space="preserve">  </w:t>
      </w:r>
      <w:r>
        <w:rPr>
          <w:rFonts w:hint="eastAsia"/>
          <w:szCs w:val="32"/>
        </w:rPr>
        <w:t>高校应建立健全实习教学管理体系，明确学生实习管理的责任部门、管理制度与运行机制，建立学生实习信息化管理平台，按要求将学生实习信息情况上报全国大学生实习公共服务平台，不得有偿或直接通过第三方机构组织安排管理学生实习工作。</w:t>
      </w:r>
    </w:p>
    <w:p w:rsidR="00F35C0F" w:rsidRDefault="00F35C0F" w:rsidP="00F35C0F">
      <w:pPr>
        <w:snapToGrid w:val="0"/>
        <w:spacing w:line="560" w:lineRule="exact"/>
        <w:ind w:firstLine="643"/>
        <w:rPr>
          <w:szCs w:val="32"/>
        </w:rPr>
      </w:pPr>
      <w:r>
        <w:rPr>
          <w:rFonts w:eastAsia="楷体" w:hint="eastAsia"/>
          <w:b/>
          <w:bCs/>
          <w:szCs w:val="32"/>
        </w:rPr>
        <w:t>第十一条</w:t>
      </w:r>
      <w:r>
        <w:rPr>
          <w:rFonts w:eastAsia="楷体"/>
          <w:b/>
          <w:bCs/>
          <w:szCs w:val="32"/>
        </w:rPr>
        <w:t xml:space="preserve">  </w:t>
      </w:r>
      <w:r>
        <w:rPr>
          <w:rFonts w:hint="eastAsia"/>
          <w:szCs w:val="32"/>
        </w:rPr>
        <w:t>参加实习的学生应当按照实习方案及协议要求，认真完成实习任务，实习期间要严格遵守学校和企业有关规章制度和工作纪律。</w:t>
      </w:r>
    </w:p>
    <w:p w:rsidR="00F35C0F" w:rsidRDefault="00F35C0F" w:rsidP="00F35C0F">
      <w:pPr>
        <w:spacing w:line="560" w:lineRule="exact"/>
        <w:ind w:firstLine="643"/>
        <w:rPr>
          <w:szCs w:val="32"/>
        </w:rPr>
      </w:pPr>
      <w:r>
        <w:rPr>
          <w:rFonts w:eastAsia="楷体" w:hint="eastAsia"/>
          <w:b/>
          <w:bCs/>
          <w:szCs w:val="32"/>
        </w:rPr>
        <w:t>第十二条</w:t>
      </w:r>
      <w:r>
        <w:rPr>
          <w:rFonts w:eastAsia="楷体"/>
          <w:b/>
          <w:bCs/>
          <w:szCs w:val="32"/>
        </w:rPr>
        <w:t xml:space="preserve">  </w:t>
      </w:r>
      <w:r>
        <w:rPr>
          <w:rFonts w:hint="eastAsia"/>
          <w:szCs w:val="32"/>
        </w:rPr>
        <w:t>高校组织学生到外地实习的，原则上须统一安排师生食宿，对于学生参加岗位实习的，可以由高校与实习单位协商解决其食宿。高校组织学生赴国（境）外企业实习的，须安排专人办理出入境手续，加强境外实习期间的服务保障，确保学生人身安全。</w:t>
      </w:r>
    </w:p>
    <w:p w:rsidR="00F35C0F" w:rsidRDefault="00F35C0F" w:rsidP="00F35C0F">
      <w:pPr>
        <w:snapToGrid w:val="0"/>
        <w:spacing w:line="560" w:lineRule="exact"/>
        <w:ind w:firstLine="643"/>
        <w:rPr>
          <w:szCs w:val="32"/>
        </w:rPr>
      </w:pPr>
      <w:r>
        <w:rPr>
          <w:rFonts w:eastAsia="楷体" w:hint="eastAsia"/>
          <w:b/>
          <w:bCs/>
          <w:szCs w:val="32"/>
        </w:rPr>
        <w:t>第十三条</w:t>
      </w:r>
      <w:r>
        <w:rPr>
          <w:rFonts w:eastAsia="楷体"/>
          <w:b/>
          <w:bCs/>
          <w:szCs w:val="32"/>
        </w:rPr>
        <w:t xml:space="preserve">  </w:t>
      </w:r>
      <w:r>
        <w:rPr>
          <w:rFonts w:hint="eastAsia"/>
          <w:szCs w:val="32"/>
        </w:rPr>
        <w:t>高校</w:t>
      </w:r>
      <w:r>
        <w:rPr>
          <w:rFonts w:hint="eastAsia"/>
          <w:spacing w:val="-4"/>
          <w:szCs w:val="32"/>
        </w:rPr>
        <w:t>要会同实习企业，完善学生实习过程性评价与结果性考核制度，根据实习目标和任务要求制订具体的考核评价办法，共同组织考核评价</w:t>
      </w:r>
      <w:r>
        <w:rPr>
          <w:rFonts w:hint="eastAsia"/>
          <w:szCs w:val="32"/>
        </w:rPr>
        <w:t>。学生实习考核结果应纳入学业评价，考核成绩作为学生毕业的重要依据。</w:t>
      </w:r>
    </w:p>
    <w:p w:rsidR="00F35C0F" w:rsidRDefault="00F35C0F" w:rsidP="00F35C0F">
      <w:pPr>
        <w:snapToGrid w:val="0"/>
        <w:spacing w:line="560" w:lineRule="exact"/>
        <w:ind w:firstLine="643"/>
        <w:rPr>
          <w:szCs w:val="32"/>
        </w:rPr>
      </w:pPr>
      <w:r>
        <w:rPr>
          <w:rFonts w:eastAsia="楷体" w:hint="eastAsia"/>
          <w:b/>
          <w:bCs/>
          <w:szCs w:val="32"/>
        </w:rPr>
        <w:t>第十四条</w:t>
      </w:r>
      <w:r>
        <w:rPr>
          <w:rFonts w:eastAsia="楷体"/>
          <w:b/>
          <w:bCs/>
          <w:szCs w:val="32"/>
        </w:rPr>
        <w:t xml:space="preserve">  </w:t>
      </w:r>
      <w:r>
        <w:rPr>
          <w:rFonts w:hint="eastAsia"/>
          <w:spacing w:val="-4"/>
          <w:szCs w:val="32"/>
        </w:rPr>
        <w:t>学生在实习过程中有</w:t>
      </w:r>
      <w:r>
        <w:rPr>
          <w:rFonts w:hint="eastAsia"/>
          <w:szCs w:val="32"/>
        </w:rPr>
        <w:t>违反规章制度、实习纪律和</w:t>
      </w:r>
      <w:r>
        <w:rPr>
          <w:rFonts w:hint="eastAsia"/>
          <w:szCs w:val="32"/>
          <w:lang w:eastAsia="zh-Hans"/>
        </w:rPr>
        <w:t>考勤要求等情况的</w:t>
      </w:r>
      <w:r>
        <w:rPr>
          <w:rFonts w:hint="eastAsia"/>
          <w:spacing w:val="-4"/>
          <w:szCs w:val="32"/>
        </w:rPr>
        <w:t>，由高校会同实习企业进行批评教育，并依据实习协议和有关规定进行处理，视</w:t>
      </w:r>
      <w:r>
        <w:rPr>
          <w:rFonts w:hint="eastAsia"/>
          <w:szCs w:val="32"/>
        </w:rPr>
        <w:t>情节认定实习成绩不合格，并给予纪律处分；</w:t>
      </w:r>
      <w:r>
        <w:rPr>
          <w:rFonts w:hint="eastAsia"/>
          <w:spacing w:val="-4"/>
          <w:szCs w:val="32"/>
        </w:rPr>
        <w:t>造成企业财产损失的，依法追究其相应责任。</w:t>
      </w:r>
    </w:p>
    <w:p w:rsidR="00F35C0F" w:rsidRDefault="00F35C0F" w:rsidP="00F35C0F">
      <w:pPr>
        <w:pStyle w:val="1"/>
        <w:spacing w:beforeLines="100" w:before="312" w:afterLines="0" w:after="289" w:line="560" w:lineRule="exact"/>
        <w:rPr>
          <w:rFonts w:ascii="Times New Roman" w:hAnsi="Times New Roman"/>
        </w:rPr>
      </w:pPr>
      <w:r>
        <w:rPr>
          <w:rFonts w:ascii="Times New Roman" w:hAnsi="Times New Roman" w:hint="eastAsia"/>
        </w:rPr>
        <w:t>第三章</w:t>
      </w:r>
      <w:r>
        <w:rPr>
          <w:rFonts w:ascii="Times New Roman" w:hAnsi="Times New Roman"/>
        </w:rPr>
        <w:t xml:space="preserve"> </w:t>
      </w:r>
      <w:r>
        <w:rPr>
          <w:rFonts w:ascii="Times New Roman" w:hAnsi="Times New Roman" w:hint="eastAsia"/>
        </w:rPr>
        <w:t>权益保障</w:t>
      </w:r>
    </w:p>
    <w:p w:rsidR="00F35C0F" w:rsidRDefault="00F35C0F" w:rsidP="00F35C0F">
      <w:pPr>
        <w:spacing w:line="560" w:lineRule="exact"/>
        <w:ind w:firstLine="643"/>
        <w:rPr>
          <w:szCs w:val="32"/>
        </w:rPr>
      </w:pPr>
      <w:r>
        <w:rPr>
          <w:rFonts w:eastAsia="楷体" w:hint="eastAsia"/>
          <w:b/>
          <w:bCs/>
          <w:szCs w:val="32"/>
        </w:rPr>
        <w:t>第十五条</w:t>
      </w:r>
      <w:r>
        <w:rPr>
          <w:rFonts w:eastAsia="楷体"/>
          <w:b/>
          <w:bCs/>
          <w:szCs w:val="32"/>
        </w:rPr>
        <w:t xml:space="preserve">  </w:t>
      </w:r>
      <w:r>
        <w:rPr>
          <w:rFonts w:hint="eastAsia"/>
          <w:szCs w:val="32"/>
        </w:rPr>
        <w:t>高校与实习企业要确立</w:t>
      </w:r>
      <w:r>
        <w:rPr>
          <w:szCs w:val="32"/>
        </w:rPr>
        <w:t>“</w:t>
      </w:r>
      <w:r>
        <w:rPr>
          <w:rFonts w:hint="eastAsia"/>
          <w:szCs w:val="32"/>
        </w:rPr>
        <w:t>安全第一、预防为主</w:t>
      </w:r>
      <w:r>
        <w:rPr>
          <w:szCs w:val="32"/>
        </w:rPr>
        <w:t>”</w:t>
      </w:r>
      <w:r>
        <w:rPr>
          <w:rFonts w:hint="eastAsia"/>
          <w:szCs w:val="32"/>
        </w:rPr>
        <w:t>的原则，严格执行国家及地方安全生产、职业卫生、人格权保护等有关规定，加强对学生安全生产教育培训和管理，制定安全及突发事件管理制度和应急预案，为实习学生配好配足安全保障器材和劳动防护用品，全力保障学生人身安全健康，不得安排未经安全教育培训或未通过相应考核的学生参加实习。</w:t>
      </w:r>
    </w:p>
    <w:p w:rsidR="00F35C0F" w:rsidRDefault="00F35C0F" w:rsidP="00F35C0F">
      <w:pPr>
        <w:snapToGrid w:val="0"/>
        <w:spacing w:line="560" w:lineRule="exact"/>
        <w:ind w:firstLine="643"/>
        <w:rPr>
          <w:rFonts w:eastAsia="楷体"/>
          <w:b/>
          <w:bCs/>
          <w:szCs w:val="32"/>
        </w:rPr>
      </w:pPr>
      <w:r>
        <w:rPr>
          <w:rFonts w:eastAsia="楷体" w:hint="eastAsia"/>
          <w:b/>
          <w:bCs/>
          <w:szCs w:val="32"/>
        </w:rPr>
        <w:t>第十六条</w:t>
      </w:r>
      <w:r>
        <w:rPr>
          <w:rFonts w:eastAsia="楷体"/>
          <w:b/>
          <w:bCs/>
          <w:szCs w:val="32"/>
        </w:rPr>
        <w:t xml:space="preserve">  </w:t>
      </w:r>
      <w:r>
        <w:rPr>
          <w:rFonts w:hint="eastAsia"/>
          <w:szCs w:val="32"/>
        </w:rPr>
        <w:t>除有关专业特殊要求外，原则上不得安排学生从事高空、井下、放射性、有毒、易燃易爆，以及其他具有较高安全风险的实习。高校安排学生到企业开展具有较高安全风险实习活动的，可以邀请地方安全生产监督部门协助审核实习方案，并对实习活动实施安全监督管理。</w:t>
      </w:r>
    </w:p>
    <w:p w:rsidR="00F35C0F" w:rsidRDefault="00F35C0F" w:rsidP="00F35C0F">
      <w:pPr>
        <w:snapToGrid w:val="0"/>
        <w:spacing w:line="560" w:lineRule="exact"/>
        <w:ind w:firstLine="643"/>
        <w:rPr>
          <w:szCs w:val="32"/>
        </w:rPr>
      </w:pPr>
      <w:r>
        <w:rPr>
          <w:rFonts w:eastAsia="楷体" w:hint="eastAsia"/>
          <w:b/>
          <w:bCs/>
          <w:szCs w:val="32"/>
        </w:rPr>
        <w:t>第十七条</w:t>
      </w:r>
      <w:r>
        <w:rPr>
          <w:rFonts w:eastAsia="楷体"/>
          <w:b/>
          <w:bCs/>
          <w:szCs w:val="32"/>
        </w:rPr>
        <w:t xml:space="preserve">  </w:t>
      </w:r>
      <w:r>
        <w:rPr>
          <w:rFonts w:hint="eastAsia"/>
          <w:szCs w:val="32"/>
        </w:rPr>
        <w:t>高校安排学生到企业参加岗位实习的，应当要求企业参照当地收入标准和本单位相近岗位薪酬待遇等因素，及时、足额、直接支付学生适当的实习报酬。</w:t>
      </w:r>
    </w:p>
    <w:p w:rsidR="00F35C0F" w:rsidRDefault="00F35C0F" w:rsidP="00F35C0F">
      <w:pPr>
        <w:snapToGrid w:val="0"/>
        <w:spacing w:line="560" w:lineRule="exact"/>
        <w:ind w:firstLine="643"/>
        <w:rPr>
          <w:szCs w:val="32"/>
        </w:rPr>
      </w:pPr>
      <w:r>
        <w:rPr>
          <w:rFonts w:eastAsia="楷体" w:hint="eastAsia"/>
          <w:b/>
          <w:bCs/>
          <w:szCs w:val="32"/>
        </w:rPr>
        <w:t>第十八条</w:t>
      </w:r>
      <w:r>
        <w:rPr>
          <w:rFonts w:eastAsia="楷体"/>
          <w:b/>
          <w:bCs/>
          <w:szCs w:val="32"/>
        </w:rPr>
        <w:t xml:space="preserve">  </w:t>
      </w:r>
      <w:r>
        <w:rPr>
          <w:rFonts w:hint="eastAsia"/>
          <w:szCs w:val="32"/>
        </w:rPr>
        <w:t>高校要</w:t>
      </w:r>
      <w:r>
        <w:rPr>
          <w:rFonts w:hint="eastAsia"/>
          <w:szCs w:val="32"/>
          <w:lang w:eastAsia="zh-Hans"/>
        </w:rPr>
        <w:t>根据</w:t>
      </w:r>
      <w:r>
        <w:rPr>
          <w:rFonts w:hint="eastAsia"/>
          <w:szCs w:val="32"/>
        </w:rPr>
        <w:t>法律和行政法规要求</w:t>
      </w:r>
      <w:r>
        <w:rPr>
          <w:rFonts w:hint="eastAsia"/>
          <w:szCs w:val="32"/>
          <w:lang w:eastAsia="zh-Hans"/>
        </w:rPr>
        <w:t>，为实习学生投保实习责任保险。实习责任保险范围</w:t>
      </w:r>
      <w:r>
        <w:rPr>
          <w:rFonts w:hint="eastAsia"/>
          <w:szCs w:val="32"/>
        </w:rPr>
        <w:t>应当</w:t>
      </w:r>
      <w:r>
        <w:rPr>
          <w:rFonts w:hint="eastAsia"/>
          <w:szCs w:val="32"/>
          <w:lang w:eastAsia="zh-Hans"/>
        </w:rPr>
        <w:t>覆盖实习活动的全过程。</w:t>
      </w:r>
      <w:r>
        <w:rPr>
          <w:rFonts w:hint="eastAsia"/>
          <w:szCs w:val="32"/>
        </w:rPr>
        <w:t>高校</w:t>
      </w:r>
      <w:r>
        <w:rPr>
          <w:rFonts w:hint="eastAsia"/>
          <w:szCs w:val="32"/>
          <w:lang w:eastAsia="zh-Hans"/>
        </w:rPr>
        <w:t>不得向学生另行收取或从实习报酬中抵扣保险购置费用。</w:t>
      </w:r>
    </w:p>
    <w:p w:rsidR="00F35C0F" w:rsidRDefault="00F35C0F" w:rsidP="00F35C0F">
      <w:pPr>
        <w:spacing w:line="560" w:lineRule="exact"/>
        <w:ind w:firstLine="643"/>
        <w:rPr>
          <w:szCs w:val="32"/>
        </w:rPr>
      </w:pPr>
      <w:r>
        <w:rPr>
          <w:rFonts w:eastAsia="楷体" w:hint="eastAsia"/>
          <w:b/>
          <w:bCs/>
          <w:szCs w:val="32"/>
        </w:rPr>
        <w:t>第十九条</w:t>
      </w:r>
      <w:r>
        <w:rPr>
          <w:rFonts w:eastAsia="楷体"/>
          <w:b/>
          <w:bCs/>
          <w:szCs w:val="32"/>
        </w:rPr>
        <w:t xml:space="preserve">  </w:t>
      </w:r>
      <w:r>
        <w:rPr>
          <w:rFonts w:hint="eastAsia"/>
          <w:szCs w:val="32"/>
        </w:rPr>
        <w:t>学生在实习期间受到人身伤害或造成损失，属于保险赔付范围的，由保险公司按合同赔付；不属于保险赔付范围或者超出保险赔付额度的部分，由高校、实习企业、学生按相应责任赔付。</w:t>
      </w:r>
    </w:p>
    <w:p w:rsidR="00F35C0F" w:rsidRDefault="00F35C0F" w:rsidP="00F35C0F">
      <w:pPr>
        <w:pStyle w:val="1"/>
        <w:spacing w:beforeLines="100" w:before="312" w:afterLines="0" w:after="289" w:line="560" w:lineRule="exact"/>
        <w:rPr>
          <w:rFonts w:ascii="Times New Roman" w:hAnsi="Times New Roman"/>
          <w:lang w:eastAsia="zh-Hans"/>
        </w:rPr>
      </w:pPr>
      <w:r>
        <w:rPr>
          <w:rFonts w:ascii="Times New Roman" w:hAnsi="Times New Roman" w:hint="eastAsia"/>
        </w:rPr>
        <w:t>第四章</w:t>
      </w:r>
      <w:r>
        <w:rPr>
          <w:rFonts w:ascii="Times New Roman" w:hAnsi="Times New Roman"/>
        </w:rPr>
        <w:t xml:space="preserve"> </w:t>
      </w:r>
      <w:r>
        <w:rPr>
          <w:rFonts w:ascii="Times New Roman" w:hAnsi="Times New Roman" w:hint="eastAsia"/>
          <w:lang w:eastAsia="zh-Hans"/>
        </w:rPr>
        <w:t>支持举措</w:t>
      </w:r>
    </w:p>
    <w:p w:rsidR="00F35C0F" w:rsidRDefault="00F35C0F" w:rsidP="00F35C0F">
      <w:pPr>
        <w:spacing w:line="560" w:lineRule="exact"/>
        <w:ind w:firstLine="643"/>
        <w:rPr>
          <w:color w:val="FF0000"/>
          <w:szCs w:val="32"/>
        </w:rPr>
      </w:pPr>
      <w:r>
        <w:rPr>
          <w:rFonts w:eastAsia="楷体" w:hint="eastAsia"/>
          <w:b/>
          <w:bCs/>
          <w:szCs w:val="32"/>
        </w:rPr>
        <w:t>第二十条</w:t>
      </w:r>
      <w:r>
        <w:rPr>
          <w:rFonts w:eastAsia="楷体"/>
          <w:b/>
          <w:bCs/>
          <w:szCs w:val="32"/>
        </w:rPr>
        <w:t xml:space="preserve">  </w:t>
      </w:r>
      <w:r>
        <w:rPr>
          <w:rFonts w:hint="eastAsia"/>
          <w:szCs w:val="32"/>
        </w:rPr>
        <w:t>省教育厅会同省有关部门，认定一批省级大学生企业实习实训基地，并安排专项政策和经费予以支持，引导和支持</w:t>
      </w:r>
      <w:r>
        <w:rPr>
          <w:kern w:val="0"/>
          <w:szCs w:val="32"/>
        </w:rPr>
        <w:t>“</w:t>
      </w:r>
      <w:r>
        <w:rPr>
          <w:rFonts w:hint="eastAsia"/>
          <w:kern w:val="0"/>
          <w:szCs w:val="32"/>
        </w:rPr>
        <w:t>筑峰强链</w:t>
      </w:r>
      <w:r>
        <w:rPr>
          <w:kern w:val="0"/>
          <w:szCs w:val="32"/>
        </w:rPr>
        <w:t>”</w:t>
      </w:r>
      <w:r>
        <w:rPr>
          <w:rFonts w:hint="eastAsia"/>
          <w:kern w:val="0"/>
          <w:szCs w:val="32"/>
        </w:rPr>
        <w:t>企业、制造业单项冠军企业、专精特新</w:t>
      </w:r>
      <w:r>
        <w:rPr>
          <w:kern w:val="0"/>
          <w:szCs w:val="32"/>
        </w:rPr>
        <w:t>“</w:t>
      </w:r>
      <w:r>
        <w:rPr>
          <w:rFonts w:hint="eastAsia"/>
          <w:kern w:val="0"/>
          <w:szCs w:val="32"/>
        </w:rPr>
        <w:t>小巨人</w:t>
      </w:r>
      <w:r>
        <w:rPr>
          <w:kern w:val="0"/>
          <w:szCs w:val="32"/>
        </w:rPr>
        <w:t>”</w:t>
      </w:r>
      <w:r>
        <w:rPr>
          <w:rFonts w:hint="eastAsia"/>
          <w:kern w:val="0"/>
          <w:szCs w:val="32"/>
        </w:rPr>
        <w:t>企业、专精特新中小企业、高新技术企业、产教融合型试点企业等江苏优质企业，</w:t>
      </w:r>
      <w:r>
        <w:rPr>
          <w:rFonts w:hint="eastAsia"/>
          <w:szCs w:val="32"/>
        </w:rPr>
        <w:t>积极参与高校人才培养，为高校提供实习场地和实习岗位。</w:t>
      </w:r>
    </w:p>
    <w:p w:rsidR="00F35C0F" w:rsidRDefault="00F35C0F" w:rsidP="00F35C0F">
      <w:pPr>
        <w:spacing w:line="560" w:lineRule="exact"/>
        <w:ind w:firstLine="643"/>
        <w:rPr>
          <w:szCs w:val="32"/>
        </w:rPr>
      </w:pPr>
      <w:r>
        <w:rPr>
          <w:rFonts w:eastAsia="楷体" w:hint="eastAsia"/>
          <w:b/>
          <w:bCs/>
          <w:szCs w:val="32"/>
        </w:rPr>
        <w:t>第二十一条</w:t>
      </w:r>
      <w:r>
        <w:rPr>
          <w:rFonts w:eastAsia="楷体"/>
          <w:b/>
          <w:bCs/>
          <w:szCs w:val="32"/>
        </w:rPr>
        <w:t xml:space="preserve">  </w:t>
      </w:r>
      <w:r>
        <w:rPr>
          <w:rFonts w:hint="eastAsia"/>
          <w:szCs w:val="32"/>
        </w:rPr>
        <w:t>省教育厅统筹高等教育内涵建设资金，加大对高校大学生实习工作的经费支持力度。高校应统筹学科专业建设经费、横向科研项目管理费及社会捐赠经费等，加大学生实习经费投入，确保实习教学活动质量和效果。鼓励实习企业安排专项经费，支持高校人才培养工作。</w:t>
      </w:r>
    </w:p>
    <w:p w:rsidR="00F35C0F" w:rsidRDefault="00F35C0F" w:rsidP="00F35C0F">
      <w:pPr>
        <w:spacing w:line="560" w:lineRule="exact"/>
        <w:ind w:firstLine="643"/>
        <w:rPr>
          <w:szCs w:val="32"/>
        </w:rPr>
      </w:pPr>
      <w:r>
        <w:rPr>
          <w:rFonts w:eastAsia="楷体" w:hint="eastAsia"/>
          <w:b/>
          <w:bCs/>
          <w:szCs w:val="32"/>
        </w:rPr>
        <w:t>第二十二条</w:t>
      </w:r>
      <w:r>
        <w:rPr>
          <w:rFonts w:eastAsia="楷体"/>
          <w:b/>
          <w:bCs/>
          <w:szCs w:val="32"/>
        </w:rPr>
        <w:t xml:space="preserve">  </w:t>
      </w:r>
      <w:r>
        <w:rPr>
          <w:rFonts w:hint="eastAsia"/>
          <w:szCs w:val="32"/>
        </w:rPr>
        <w:t>省教育厅加强对高校企业实习管理工作的监管，对开展实习工作扎实、成效显著的高校予以表扬；对实习工作中存在违法违规行为的，及时予以查处；对监管不力、问题频发、社会反响强烈的高校和企业，会同省有关部门约谈相关负责人，并在一定范围内进行通报批评，情节严重的严肃追责问责，依法追究相关当事人的法律责任。</w:t>
      </w:r>
    </w:p>
    <w:p w:rsidR="00F35C0F" w:rsidRDefault="00F35C0F" w:rsidP="00F35C0F">
      <w:pPr>
        <w:spacing w:line="560" w:lineRule="exact"/>
        <w:ind w:firstLine="643"/>
        <w:rPr>
          <w:szCs w:val="32"/>
        </w:rPr>
      </w:pPr>
      <w:r>
        <w:rPr>
          <w:rFonts w:eastAsia="楷体" w:hint="eastAsia"/>
          <w:b/>
          <w:bCs/>
          <w:szCs w:val="32"/>
        </w:rPr>
        <w:t>第</w:t>
      </w:r>
      <w:r>
        <w:rPr>
          <w:rFonts w:eastAsia="楷体" w:hint="eastAsia"/>
          <w:b/>
          <w:bCs/>
          <w:szCs w:val="32"/>
          <w:lang w:eastAsia="zh-Hans"/>
        </w:rPr>
        <w:t>二</w:t>
      </w:r>
      <w:r>
        <w:rPr>
          <w:rFonts w:eastAsia="楷体" w:hint="eastAsia"/>
          <w:b/>
          <w:bCs/>
          <w:szCs w:val="32"/>
        </w:rPr>
        <w:t>十三条</w:t>
      </w:r>
      <w:r>
        <w:rPr>
          <w:rFonts w:eastAsia="楷体"/>
          <w:b/>
          <w:bCs/>
          <w:szCs w:val="32"/>
        </w:rPr>
        <w:t xml:space="preserve">  </w:t>
      </w:r>
      <w:r>
        <w:rPr>
          <w:rFonts w:hint="eastAsia"/>
          <w:szCs w:val="32"/>
        </w:rPr>
        <w:t>高校应</w:t>
      </w:r>
      <w:r>
        <w:rPr>
          <w:rFonts w:hint="eastAsia"/>
          <w:szCs w:val="32"/>
          <w:lang w:eastAsia="zh-Hans"/>
        </w:rPr>
        <w:t>对在</w:t>
      </w:r>
      <w:r>
        <w:rPr>
          <w:rFonts w:hint="eastAsia"/>
          <w:szCs w:val="32"/>
        </w:rPr>
        <w:t>实习指导管理工作中表现优秀的教师，在</w:t>
      </w:r>
      <w:r>
        <w:rPr>
          <w:rFonts w:hint="eastAsia"/>
          <w:szCs w:val="32"/>
          <w:lang w:eastAsia="zh-Hans"/>
        </w:rPr>
        <w:t>职称</w:t>
      </w:r>
      <w:r>
        <w:rPr>
          <w:rFonts w:hint="eastAsia"/>
          <w:szCs w:val="32"/>
        </w:rPr>
        <w:t>评聘、职务晋升、评优表彰和绩效奖励等方面</w:t>
      </w:r>
      <w:r>
        <w:rPr>
          <w:rFonts w:hint="eastAsia"/>
          <w:szCs w:val="32"/>
          <w:lang w:eastAsia="zh-Hans"/>
        </w:rPr>
        <w:t>予以倾斜支持</w:t>
      </w:r>
      <w:r>
        <w:rPr>
          <w:rFonts w:hint="eastAsia"/>
          <w:szCs w:val="32"/>
        </w:rPr>
        <w:t>；对在实习过程中表现特别优异或做出突出贡献的学生，高校应会同实习企业给予专门表扬，并按有关规定给予一定经济奖励。</w:t>
      </w:r>
    </w:p>
    <w:p w:rsidR="00F35C0F" w:rsidRDefault="00F35C0F" w:rsidP="00F35C0F">
      <w:pPr>
        <w:pStyle w:val="1"/>
        <w:spacing w:beforeLines="100" w:before="312" w:afterLines="0" w:after="289" w:line="560" w:lineRule="exact"/>
        <w:rPr>
          <w:rFonts w:ascii="Times New Roman" w:hAnsi="Times New Roman"/>
        </w:rPr>
      </w:pPr>
      <w:r>
        <w:rPr>
          <w:rFonts w:ascii="Times New Roman" w:hAnsi="Times New Roman" w:hint="eastAsia"/>
        </w:rPr>
        <w:t>第五章</w:t>
      </w:r>
      <w:r>
        <w:rPr>
          <w:rFonts w:ascii="Times New Roman" w:hAnsi="Times New Roman"/>
        </w:rPr>
        <w:t xml:space="preserve"> </w:t>
      </w:r>
      <w:r>
        <w:rPr>
          <w:rFonts w:ascii="Times New Roman" w:hAnsi="Times New Roman" w:hint="eastAsia"/>
        </w:rPr>
        <w:t>附</w:t>
      </w:r>
      <w:r>
        <w:rPr>
          <w:rFonts w:ascii="Times New Roman" w:hAnsi="Times New Roman"/>
        </w:rPr>
        <w:t xml:space="preserve">  </w:t>
      </w:r>
      <w:r>
        <w:rPr>
          <w:rFonts w:ascii="Times New Roman" w:hAnsi="Times New Roman" w:hint="eastAsia"/>
        </w:rPr>
        <w:t>则</w:t>
      </w:r>
    </w:p>
    <w:p w:rsidR="00F35C0F" w:rsidRDefault="00F35C0F" w:rsidP="00F35C0F">
      <w:pPr>
        <w:spacing w:line="560" w:lineRule="exact"/>
        <w:ind w:firstLine="643"/>
        <w:rPr>
          <w:rFonts w:eastAsia="仿宋_GB2312"/>
          <w:szCs w:val="32"/>
        </w:rPr>
      </w:pPr>
      <w:r>
        <w:rPr>
          <w:rFonts w:eastAsia="楷体" w:hint="eastAsia"/>
          <w:b/>
          <w:szCs w:val="32"/>
        </w:rPr>
        <w:t>第二十四条</w:t>
      </w:r>
      <w:r>
        <w:rPr>
          <w:rFonts w:eastAsia="仿宋_GB2312"/>
          <w:szCs w:val="32"/>
        </w:rPr>
        <w:t xml:space="preserve">  </w:t>
      </w:r>
      <w:r>
        <w:rPr>
          <w:rFonts w:eastAsia="仿宋_GB2312" w:hint="eastAsia"/>
          <w:szCs w:val="32"/>
        </w:rPr>
        <w:t>本规定自印发之日起施行。省级层面现有关于高校学生实习管理政策中，相关内容凡与本规定不一致的，以本规定为准；相关事项或细节本规定未涉及的，按现有政策执行。高校安排学生在党政机关、科研院所、医院、各类学校等行政部门和事业单位实习的，可参照本规定执行。</w:t>
      </w:r>
    </w:p>
    <w:p w:rsidR="00F35C0F" w:rsidRDefault="00F35C0F" w:rsidP="00F35C0F">
      <w:pPr>
        <w:snapToGrid w:val="0"/>
        <w:spacing w:line="560" w:lineRule="exact"/>
        <w:ind w:firstLine="643"/>
        <w:jc w:val="left"/>
        <w:rPr>
          <w:szCs w:val="32"/>
        </w:rPr>
      </w:pPr>
      <w:r>
        <w:rPr>
          <w:rFonts w:eastAsia="楷体" w:hint="eastAsia"/>
          <w:b/>
          <w:szCs w:val="32"/>
          <w:lang w:eastAsia="zh-Hans"/>
        </w:rPr>
        <w:t>第二十</w:t>
      </w:r>
      <w:r>
        <w:rPr>
          <w:rFonts w:eastAsia="楷体" w:hint="eastAsia"/>
          <w:b/>
          <w:szCs w:val="32"/>
        </w:rPr>
        <w:t>五</w:t>
      </w:r>
      <w:r>
        <w:rPr>
          <w:rFonts w:eastAsia="楷体" w:hint="eastAsia"/>
          <w:b/>
          <w:szCs w:val="32"/>
          <w:lang w:eastAsia="zh-Hans"/>
        </w:rPr>
        <w:t>条</w:t>
      </w:r>
      <w:r>
        <w:rPr>
          <w:rFonts w:eastAsia="楷体"/>
          <w:b/>
          <w:szCs w:val="32"/>
        </w:rPr>
        <w:t xml:space="preserve">  </w:t>
      </w:r>
      <w:r>
        <w:rPr>
          <w:rFonts w:eastAsia="仿宋_GB2312" w:hint="eastAsia"/>
          <w:szCs w:val="32"/>
        </w:rPr>
        <w:t>本规定由省教育厅解释。</w:t>
      </w:r>
    </w:p>
    <w:p w:rsidR="00F35C0F" w:rsidRDefault="00F35C0F" w:rsidP="00F35C0F">
      <w:pPr>
        <w:spacing w:line="560" w:lineRule="exact"/>
        <w:ind w:firstLine="640"/>
        <w:jc w:val="left"/>
        <w:rPr>
          <w:szCs w:val="32"/>
        </w:rPr>
      </w:pPr>
    </w:p>
    <w:p w:rsidR="00692952" w:rsidRDefault="00692952" w:rsidP="00F35C0F">
      <w:pPr>
        <w:ind w:firstLine="640"/>
        <w:rPr>
          <w:rFonts w:hint="eastAsia"/>
        </w:rPr>
      </w:pPr>
      <w:bookmarkStart w:id="0" w:name="_GoBack"/>
      <w:bookmarkEnd w:id="0"/>
    </w:p>
    <w:sectPr w:rsidR="00692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E2642"/>
    <w:multiLevelType w:val="singleLevel"/>
    <w:tmpl w:val="80CE2642"/>
    <w:lvl w:ilvl="0">
      <w:start w:val="6"/>
      <w:numFmt w:val="chineseCounting"/>
      <w:suff w:val="nothing"/>
      <w:lvlText w:val="（%1）"/>
      <w:lvlJc w:val="left"/>
      <w:pPr>
        <w:ind w:left="0" w:firstLine="0"/>
      </w:pPr>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E0"/>
    <w:rsid w:val="002617E0"/>
    <w:rsid w:val="00692952"/>
    <w:rsid w:val="00F3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0F"/>
    <w:pPr>
      <w:widowControl w:val="0"/>
      <w:spacing w:line="580" w:lineRule="exact"/>
      <w:ind w:firstLineChars="200" w:firstLine="200"/>
      <w:jc w:val="both"/>
    </w:pPr>
    <w:rPr>
      <w:rFonts w:ascii="Times New Roman" w:eastAsia="方正仿宋_GBK" w:hAnsi="Times New Roman" w:cs="Times New Roman"/>
      <w:sz w:val="32"/>
    </w:rPr>
  </w:style>
  <w:style w:type="paragraph" w:styleId="1">
    <w:name w:val="heading 1"/>
    <w:basedOn w:val="a"/>
    <w:next w:val="a"/>
    <w:link w:val="1Char"/>
    <w:uiPriority w:val="99"/>
    <w:qFormat/>
    <w:rsid w:val="00F35C0F"/>
    <w:pPr>
      <w:keepNext/>
      <w:keepLines/>
      <w:spacing w:beforeLines="50" w:afterLines="50"/>
      <w:ind w:firstLineChars="0" w:firstLine="0"/>
      <w:jc w:val="center"/>
      <w:outlineLvl w:val="0"/>
    </w:pPr>
    <w:rPr>
      <w:rFonts w:ascii="Calibri" w:eastAsia="楷体" w:hAnsi="Calibri"/>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35C0F"/>
    <w:rPr>
      <w:rFonts w:ascii="Calibri" w:eastAsia="楷体" w:hAnsi="Calibri" w:cs="Times New Roman"/>
      <w:b/>
      <w:bCs/>
      <w:kern w:val="44"/>
      <w:sz w:val="36"/>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0F"/>
    <w:pPr>
      <w:widowControl w:val="0"/>
      <w:spacing w:line="580" w:lineRule="exact"/>
      <w:ind w:firstLineChars="200" w:firstLine="200"/>
      <w:jc w:val="both"/>
    </w:pPr>
    <w:rPr>
      <w:rFonts w:ascii="Times New Roman" w:eastAsia="方正仿宋_GBK" w:hAnsi="Times New Roman" w:cs="Times New Roman"/>
      <w:sz w:val="32"/>
    </w:rPr>
  </w:style>
  <w:style w:type="paragraph" w:styleId="1">
    <w:name w:val="heading 1"/>
    <w:basedOn w:val="a"/>
    <w:next w:val="a"/>
    <w:link w:val="1Char"/>
    <w:uiPriority w:val="99"/>
    <w:qFormat/>
    <w:rsid w:val="00F35C0F"/>
    <w:pPr>
      <w:keepNext/>
      <w:keepLines/>
      <w:spacing w:beforeLines="50" w:afterLines="50"/>
      <w:ind w:firstLineChars="0" w:firstLine="0"/>
      <w:jc w:val="center"/>
      <w:outlineLvl w:val="0"/>
    </w:pPr>
    <w:rPr>
      <w:rFonts w:ascii="Calibri" w:eastAsia="楷体" w:hAnsi="Calibri"/>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35C0F"/>
    <w:rPr>
      <w:rFonts w:ascii="Calibri" w:eastAsia="楷体" w:hAnsi="Calibri" w:cs="Times New Roman"/>
      <w:b/>
      <w:bCs/>
      <w:kern w:val="44"/>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7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464</Words>
  <Characters>2651</Characters>
  <Application>Microsoft Office Word</Application>
  <DocSecurity>0</DocSecurity>
  <Lines>22</Lines>
  <Paragraphs>6</Paragraphs>
  <ScaleCrop>false</ScaleCrop>
  <Company>JSJYT</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2025-01-14T09:29:00Z</dcterms:created>
  <dcterms:modified xsi:type="dcterms:W3CDTF">2025-01-14T09:29:00Z</dcterms:modified>
</cp:coreProperties>
</file>